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9">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 xml:space="preserve">EXECUTIVE BOARD MEETING </w:t>
      </w:r>
      <w:r w:rsidR="00291F20">
        <w:rPr>
          <w:b/>
        </w:rPr>
        <w:t>MINUTES</w:t>
      </w:r>
    </w:p>
    <w:p w:rsidR="00C47AF1" w:rsidRPr="00587762" w:rsidRDefault="0069083F" w:rsidP="00CC284A">
      <w:pPr>
        <w:pStyle w:val="BodyText"/>
        <w:jc w:val="center"/>
        <w:rPr>
          <w:b/>
          <w:iCs/>
        </w:rPr>
      </w:pPr>
      <w:r>
        <w:rPr>
          <w:b/>
          <w:iCs/>
        </w:rPr>
        <w:t>Sunday</w:t>
      </w:r>
      <w:r w:rsidR="00BF540A">
        <w:rPr>
          <w:b/>
          <w:iCs/>
        </w:rPr>
        <w:t xml:space="preserve">, </w:t>
      </w:r>
      <w:r>
        <w:rPr>
          <w:b/>
          <w:iCs/>
        </w:rPr>
        <w:t>March 15</w:t>
      </w:r>
      <w:r w:rsidR="00C709E4">
        <w:rPr>
          <w:b/>
          <w:iCs/>
        </w:rPr>
        <w:t>,</w:t>
      </w:r>
      <w:r w:rsidR="00D95D1F">
        <w:rPr>
          <w:b/>
          <w:iCs/>
        </w:rPr>
        <w:t xml:space="preserve"> 2</w:t>
      </w:r>
      <w:r w:rsidR="00721CD7">
        <w:rPr>
          <w:b/>
          <w:iCs/>
        </w:rPr>
        <w:t>01</w:t>
      </w:r>
      <w:r w:rsidR="00C063AD">
        <w:rPr>
          <w:b/>
          <w:iCs/>
        </w:rPr>
        <w:t>5</w:t>
      </w:r>
      <w:r w:rsidR="00721CD7">
        <w:rPr>
          <w:b/>
          <w:iCs/>
        </w:rPr>
        <w:t xml:space="preserve">, </w:t>
      </w:r>
      <w:r>
        <w:rPr>
          <w:b/>
          <w:iCs/>
        </w:rPr>
        <w:t>5:30</w:t>
      </w:r>
      <w:r w:rsidR="00CC284A" w:rsidRPr="00587762">
        <w:rPr>
          <w:b/>
          <w:iCs/>
        </w:rPr>
        <w:t xml:space="preserve"> pm</w:t>
      </w:r>
      <w:r w:rsidR="00721CD7">
        <w:rPr>
          <w:b/>
          <w:iCs/>
        </w:rPr>
        <w:t xml:space="preserve"> – </w:t>
      </w:r>
      <w:r>
        <w:rPr>
          <w:b/>
          <w:iCs/>
        </w:rPr>
        <w:t>6:30</w:t>
      </w:r>
      <w:r w:rsidR="00721CD7">
        <w:rPr>
          <w:b/>
          <w:iCs/>
        </w:rPr>
        <w:t xml:space="preserve"> pm</w:t>
      </w:r>
    </w:p>
    <w:p w:rsidR="00CF047C" w:rsidRDefault="0069083F" w:rsidP="00C709E4">
      <w:pPr>
        <w:pStyle w:val="Default"/>
        <w:jc w:val="center"/>
        <w:rPr>
          <w:rFonts w:ascii="Arial" w:hAnsi="Arial" w:cs="Arial"/>
          <w:b/>
        </w:rPr>
      </w:pPr>
      <w:r>
        <w:rPr>
          <w:rFonts w:ascii="Arial" w:hAnsi="Arial" w:cs="Arial"/>
          <w:b/>
        </w:rPr>
        <w:t>Meeting Room 13</w:t>
      </w:r>
    </w:p>
    <w:p w:rsidR="0069083F" w:rsidRPr="00C709E4" w:rsidRDefault="0069083F" w:rsidP="00C709E4">
      <w:pPr>
        <w:pStyle w:val="Default"/>
        <w:jc w:val="center"/>
        <w:rPr>
          <w:rFonts w:ascii="Arial" w:hAnsi="Arial" w:cs="Arial"/>
          <w:b/>
        </w:rPr>
      </w:pPr>
      <w:r>
        <w:rPr>
          <w:rFonts w:ascii="Arial" w:hAnsi="Arial" w:cs="Arial"/>
          <w:b/>
        </w:rPr>
        <w:t>Renaissance Downtown, Washington DC</w:t>
      </w:r>
    </w:p>
    <w:p w:rsidR="00117B44" w:rsidRPr="00587762" w:rsidRDefault="00117B44">
      <w:pPr>
        <w:pStyle w:val="BodyText"/>
        <w:jc w:val="center"/>
        <w:rPr>
          <w:sz w:val="22"/>
        </w:rPr>
      </w:pPr>
    </w:p>
    <w:p w:rsidR="00BF7901" w:rsidRPr="001F2B41" w:rsidRDefault="00CC3D93" w:rsidP="00CC3D93">
      <w:pPr>
        <w:rPr>
          <w:rFonts w:ascii="Arial" w:hAnsi="Arial" w:cs="Arial"/>
          <w:b/>
          <w:sz w:val="20"/>
          <w:szCs w:val="20"/>
        </w:rPr>
      </w:pPr>
      <w:r w:rsidRPr="001F2B41">
        <w:rPr>
          <w:rFonts w:ascii="Arial" w:hAnsi="Arial" w:cs="Arial"/>
          <w:b/>
          <w:sz w:val="20"/>
          <w:szCs w:val="20"/>
        </w:rPr>
        <w:t xml:space="preserve">I. </w:t>
      </w:r>
      <w:r w:rsidR="00BF7901" w:rsidRPr="001F2B41">
        <w:rPr>
          <w:rFonts w:ascii="Arial" w:hAnsi="Arial" w:cs="Arial"/>
          <w:b/>
          <w:sz w:val="20"/>
          <w:szCs w:val="20"/>
          <w:u w:val="single"/>
        </w:rPr>
        <w:t xml:space="preserve">Call to Order, Roll Call, </w:t>
      </w:r>
      <w:r w:rsidR="00E40FFF" w:rsidRPr="001F2B41">
        <w:rPr>
          <w:rFonts w:ascii="Arial" w:hAnsi="Arial" w:cs="Arial"/>
          <w:b/>
          <w:sz w:val="20"/>
          <w:szCs w:val="20"/>
          <w:u w:val="single"/>
        </w:rPr>
        <w:t>and Introduction</w:t>
      </w:r>
      <w:r w:rsidR="00BF7901" w:rsidRPr="001F2B41">
        <w:rPr>
          <w:rFonts w:ascii="Arial" w:hAnsi="Arial" w:cs="Arial"/>
          <w:b/>
          <w:sz w:val="20"/>
          <w:szCs w:val="20"/>
          <w:u w:val="single"/>
        </w:rPr>
        <w:t xml:space="preserve"> of Guests </w:t>
      </w:r>
    </w:p>
    <w:p w:rsidR="00291F20" w:rsidRDefault="00291F20" w:rsidP="00291F20">
      <w:pPr>
        <w:rPr>
          <w:rFonts w:ascii="Arial" w:hAnsi="Arial" w:cs="Arial"/>
          <w:sz w:val="20"/>
          <w:szCs w:val="20"/>
        </w:rPr>
      </w:pPr>
      <w:r w:rsidRPr="00291F20">
        <w:rPr>
          <w:rFonts w:ascii="Arial" w:hAnsi="Arial" w:cs="Arial"/>
          <w:sz w:val="20"/>
          <w:szCs w:val="20"/>
          <w:u w:val="single"/>
        </w:rPr>
        <w:t>Attending:</w:t>
      </w:r>
      <w:r>
        <w:rPr>
          <w:rFonts w:ascii="Arial" w:hAnsi="Arial" w:cs="Arial"/>
          <w:sz w:val="20"/>
          <w:szCs w:val="20"/>
        </w:rPr>
        <w:t xml:space="preserve"> </w:t>
      </w:r>
      <w:r>
        <w:rPr>
          <w:rFonts w:ascii="Arial" w:hAnsi="Arial" w:cs="Arial"/>
          <w:sz w:val="20"/>
          <w:szCs w:val="20"/>
        </w:rPr>
        <w:t xml:space="preserve">Patti Webster, Janice Kimball, Julie Brewen, Revonda Stordahl, John Stengle, Ismael Guerrero, Lori Rosendahl, Lucy Brown, Don May, </w:t>
      </w:r>
      <w:r>
        <w:rPr>
          <w:rFonts w:ascii="Arial" w:hAnsi="Arial" w:cs="Arial"/>
          <w:sz w:val="20"/>
          <w:szCs w:val="20"/>
        </w:rPr>
        <w:t>Terry Feveryear, Dianne Hovdestad,</w:t>
      </w:r>
      <w:r>
        <w:rPr>
          <w:rFonts w:ascii="Arial" w:hAnsi="Arial" w:cs="Arial"/>
          <w:sz w:val="20"/>
          <w:szCs w:val="20"/>
        </w:rPr>
        <w:t xml:space="preserve"> </w:t>
      </w:r>
      <w:r>
        <w:rPr>
          <w:rFonts w:ascii="Arial" w:hAnsi="Arial" w:cs="Arial"/>
          <w:sz w:val="20"/>
          <w:szCs w:val="20"/>
        </w:rPr>
        <w:t xml:space="preserve">Joan Smith, Ann Horton, Trina Wheeler, Ed Talbot, and </w:t>
      </w:r>
      <w:r>
        <w:rPr>
          <w:rFonts w:ascii="Arial" w:hAnsi="Arial" w:cs="Arial"/>
          <w:sz w:val="20"/>
          <w:szCs w:val="20"/>
        </w:rPr>
        <w:t>David Martens</w:t>
      </w:r>
      <w:r>
        <w:rPr>
          <w:rFonts w:ascii="Arial" w:hAnsi="Arial" w:cs="Arial"/>
          <w:sz w:val="20"/>
          <w:szCs w:val="20"/>
        </w:rPr>
        <w:t>.</w:t>
      </w:r>
    </w:p>
    <w:p w:rsidR="00291F20" w:rsidRPr="00CC3D93" w:rsidRDefault="00291F20" w:rsidP="00291F20">
      <w:pPr>
        <w:rPr>
          <w:rFonts w:ascii="Arial" w:hAnsi="Arial" w:cs="Arial"/>
          <w:sz w:val="20"/>
          <w:szCs w:val="20"/>
        </w:rPr>
      </w:pPr>
      <w:r w:rsidRPr="00291F20">
        <w:rPr>
          <w:rFonts w:ascii="Arial" w:hAnsi="Arial" w:cs="Arial"/>
          <w:sz w:val="20"/>
          <w:szCs w:val="20"/>
          <w:u w:val="single"/>
        </w:rPr>
        <w:t>Guests</w:t>
      </w:r>
      <w:r>
        <w:rPr>
          <w:rFonts w:ascii="Arial" w:hAnsi="Arial" w:cs="Arial"/>
          <w:sz w:val="20"/>
          <w:szCs w:val="20"/>
        </w:rPr>
        <w:t xml:space="preserve">: Caren More from Fargo HA; Cathy Evans, Lemmon HA; Shireen </w:t>
      </w:r>
      <w:proofErr w:type="spellStart"/>
      <w:r>
        <w:rPr>
          <w:rFonts w:ascii="Arial" w:hAnsi="Arial" w:cs="Arial"/>
          <w:sz w:val="20"/>
          <w:szCs w:val="20"/>
        </w:rPr>
        <w:t>Ranshau</w:t>
      </w:r>
      <w:proofErr w:type="spellEnd"/>
      <w:r>
        <w:rPr>
          <w:rFonts w:ascii="Arial" w:hAnsi="Arial" w:cs="Arial"/>
          <w:sz w:val="20"/>
          <w:szCs w:val="20"/>
        </w:rPr>
        <w:t>, Sioux Falls HA</w:t>
      </w:r>
    </w:p>
    <w:p w:rsidR="00291F20" w:rsidRPr="00CC3D93" w:rsidRDefault="00291F20" w:rsidP="00CC3D93">
      <w:pPr>
        <w:rPr>
          <w:rFonts w:ascii="Arial" w:hAnsi="Arial" w:cs="Arial"/>
          <w:sz w:val="20"/>
          <w:szCs w:val="20"/>
        </w:rPr>
      </w:pPr>
    </w:p>
    <w:p w:rsidR="003F31E5" w:rsidRPr="00587762" w:rsidRDefault="003F31E5">
      <w:pPr>
        <w:pStyle w:val="BodyText"/>
        <w:rPr>
          <w:sz w:val="20"/>
        </w:rPr>
      </w:pPr>
    </w:p>
    <w:p w:rsidR="003327F0" w:rsidRPr="001F2B41" w:rsidRDefault="00BF7901" w:rsidP="00F04A63">
      <w:pPr>
        <w:pStyle w:val="BodyText"/>
        <w:rPr>
          <w:b/>
          <w:sz w:val="20"/>
          <w:u w:val="single"/>
        </w:rPr>
      </w:pPr>
      <w:r w:rsidRPr="001F2B41">
        <w:rPr>
          <w:b/>
          <w:sz w:val="20"/>
        </w:rPr>
        <w:t xml:space="preserve">II. </w:t>
      </w:r>
      <w:r w:rsidR="003C5959" w:rsidRPr="001F2B41">
        <w:rPr>
          <w:b/>
          <w:sz w:val="20"/>
          <w:u w:val="single"/>
        </w:rPr>
        <w:t xml:space="preserve">Approval of </w:t>
      </w:r>
      <w:r w:rsidR="004C34C3" w:rsidRPr="001F2B41">
        <w:rPr>
          <w:b/>
          <w:sz w:val="20"/>
          <w:u w:val="single"/>
        </w:rPr>
        <w:t xml:space="preserve">Minutes from </w:t>
      </w:r>
      <w:r w:rsidR="00872BA6" w:rsidRPr="001F2B41">
        <w:rPr>
          <w:b/>
          <w:sz w:val="20"/>
          <w:u w:val="single"/>
        </w:rPr>
        <w:t>February 10, 2015</w:t>
      </w:r>
      <w:r w:rsidR="000B4659" w:rsidRPr="001F2B41">
        <w:rPr>
          <w:b/>
          <w:sz w:val="20"/>
          <w:u w:val="single"/>
        </w:rPr>
        <w:t xml:space="preserve">- </w:t>
      </w:r>
      <w:r w:rsidR="00872BA6" w:rsidRPr="001F2B41">
        <w:rPr>
          <w:b/>
          <w:sz w:val="20"/>
          <w:u w:val="single"/>
        </w:rPr>
        <w:t>Las Vegas</w:t>
      </w:r>
    </w:p>
    <w:p w:rsidR="00291F20" w:rsidRPr="00291F20" w:rsidRDefault="00291F20" w:rsidP="00F04A63">
      <w:pPr>
        <w:pStyle w:val="BodyText"/>
        <w:rPr>
          <w:sz w:val="20"/>
        </w:rPr>
      </w:pPr>
      <w:r w:rsidRPr="00291F20">
        <w:rPr>
          <w:sz w:val="20"/>
        </w:rPr>
        <w:t>Revonda</w:t>
      </w:r>
      <w:r>
        <w:rPr>
          <w:sz w:val="20"/>
        </w:rPr>
        <w:t xml:space="preserve"> Stordahl motioned for approval, seconded by Lori Rosendahl, all approved.</w:t>
      </w:r>
    </w:p>
    <w:p w:rsidR="003F31E5" w:rsidRPr="00587762" w:rsidRDefault="003F31E5">
      <w:pPr>
        <w:pStyle w:val="BodyText"/>
        <w:rPr>
          <w:sz w:val="20"/>
        </w:rPr>
      </w:pPr>
    </w:p>
    <w:p w:rsidR="003327F0" w:rsidRPr="001F2B41" w:rsidRDefault="00872BA6" w:rsidP="00F04A63">
      <w:pPr>
        <w:pStyle w:val="BodyText"/>
        <w:rPr>
          <w:b/>
          <w:sz w:val="20"/>
        </w:rPr>
      </w:pPr>
      <w:r w:rsidRPr="001F2B41">
        <w:rPr>
          <w:b/>
          <w:sz w:val="20"/>
        </w:rPr>
        <w:t>III</w:t>
      </w:r>
      <w:r w:rsidR="00441E42" w:rsidRPr="001F2B41">
        <w:rPr>
          <w:b/>
          <w:sz w:val="20"/>
        </w:rPr>
        <w:t xml:space="preserve">. </w:t>
      </w:r>
      <w:r w:rsidR="003327F0" w:rsidRPr="001F2B41">
        <w:rPr>
          <w:b/>
          <w:sz w:val="20"/>
          <w:u w:val="single"/>
        </w:rPr>
        <w:t>President’s Report</w:t>
      </w:r>
      <w:r w:rsidR="00841B6F" w:rsidRPr="001F2B41">
        <w:rPr>
          <w:b/>
          <w:sz w:val="20"/>
          <w:u w:val="single"/>
        </w:rPr>
        <w:t xml:space="preserve">- </w:t>
      </w:r>
      <w:r w:rsidR="00943BFB" w:rsidRPr="001F2B41">
        <w:rPr>
          <w:b/>
          <w:sz w:val="20"/>
          <w:u w:val="single"/>
        </w:rPr>
        <w:t>Patti Webster</w:t>
      </w:r>
      <w:r w:rsidR="00943BFB" w:rsidRPr="001F2B41">
        <w:rPr>
          <w:b/>
          <w:sz w:val="20"/>
        </w:rPr>
        <w:t xml:space="preserve"> </w:t>
      </w:r>
    </w:p>
    <w:p w:rsidR="00CC3D93" w:rsidRDefault="00291F20" w:rsidP="00291F20">
      <w:pPr>
        <w:pStyle w:val="BodyText"/>
        <w:rPr>
          <w:sz w:val="20"/>
        </w:rPr>
      </w:pPr>
      <w:r w:rsidRPr="003A688E">
        <w:rPr>
          <w:sz w:val="20"/>
          <w:u w:val="single"/>
        </w:rPr>
        <w:t xml:space="preserve">A. </w:t>
      </w:r>
      <w:r w:rsidR="00872BA6" w:rsidRPr="003A688E">
        <w:rPr>
          <w:sz w:val="20"/>
          <w:u w:val="single"/>
        </w:rPr>
        <w:t>Legislative Visits</w:t>
      </w:r>
      <w:r>
        <w:rPr>
          <w:sz w:val="20"/>
        </w:rPr>
        <w:t>- Patti led a discussion of which congressional leaders were be visited by the various states in the region.</w:t>
      </w:r>
    </w:p>
    <w:p w:rsidR="00E00BB8" w:rsidRDefault="00E00BB8" w:rsidP="00291F20">
      <w:pPr>
        <w:pStyle w:val="BodyText"/>
        <w:rPr>
          <w:sz w:val="20"/>
        </w:rPr>
      </w:pPr>
      <w:r w:rsidRPr="003A688E">
        <w:rPr>
          <w:sz w:val="20"/>
          <w:u w:val="single"/>
        </w:rPr>
        <w:t>B. Other</w:t>
      </w:r>
      <w:r>
        <w:rPr>
          <w:sz w:val="20"/>
        </w:rPr>
        <w:t>- Patti indicated that she had completed the BOG report on behalf of the region.</w:t>
      </w:r>
    </w:p>
    <w:p w:rsidR="00BF540A" w:rsidRPr="00587762" w:rsidRDefault="00BF540A" w:rsidP="00BF540A">
      <w:pPr>
        <w:pStyle w:val="BodyText"/>
        <w:ind w:left="720"/>
        <w:rPr>
          <w:sz w:val="20"/>
        </w:rPr>
      </w:pPr>
    </w:p>
    <w:p w:rsidR="004214E9" w:rsidRPr="001F2B41" w:rsidRDefault="00872BA6" w:rsidP="00F04A63">
      <w:pPr>
        <w:pStyle w:val="BodyText"/>
        <w:rPr>
          <w:b/>
          <w:sz w:val="20"/>
          <w:u w:val="single"/>
        </w:rPr>
      </w:pPr>
      <w:r w:rsidRPr="001F2B41">
        <w:rPr>
          <w:b/>
          <w:sz w:val="20"/>
          <w:u w:val="single"/>
        </w:rPr>
        <w:t>I</w:t>
      </w:r>
      <w:r w:rsidR="004214E9" w:rsidRPr="001F2B41">
        <w:rPr>
          <w:b/>
          <w:sz w:val="20"/>
          <w:u w:val="single"/>
        </w:rPr>
        <w:t>V. Treasurer’s Report</w:t>
      </w:r>
      <w:r w:rsidR="00DA5B56" w:rsidRPr="001F2B41">
        <w:rPr>
          <w:b/>
          <w:sz w:val="20"/>
          <w:u w:val="single"/>
        </w:rPr>
        <w:t xml:space="preserve"> </w:t>
      </w:r>
    </w:p>
    <w:p w:rsidR="003F31E5" w:rsidRDefault="00E00BB8" w:rsidP="00E00BB8">
      <w:pPr>
        <w:pStyle w:val="BodyText"/>
        <w:rPr>
          <w:sz w:val="20"/>
        </w:rPr>
      </w:pPr>
      <w:r w:rsidRPr="00E00BB8">
        <w:rPr>
          <w:sz w:val="20"/>
          <w:u w:val="single"/>
        </w:rPr>
        <w:t xml:space="preserve">A. </w:t>
      </w:r>
      <w:r w:rsidR="00441E42" w:rsidRPr="00E00BB8">
        <w:rPr>
          <w:sz w:val="20"/>
          <w:u w:val="single"/>
        </w:rPr>
        <w:t>201</w:t>
      </w:r>
      <w:r w:rsidR="00872BA6" w:rsidRPr="00E00BB8">
        <w:rPr>
          <w:sz w:val="20"/>
          <w:u w:val="single"/>
        </w:rPr>
        <w:t>5</w:t>
      </w:r>
      <w:r w:rsidR="00441E42" w:rsidRPr="00E00BB8">
        <w:rPr>
          <w:sz w:val="20"/>
          <w:u w:val="single"/>
        </w:rPr>
        <w:t xml:space="preserve"> </w:t>
      </w:r>
      <w:r w:rsidR="00872BA6" w:rsidRPr="00E00BB8">
        <w:rPr>
          <w:sz w:val="20"/>
          <w:u w:val="single"/>
        </w:rPr>
        <w:t>YTD Report</w:t>
      </w:r>
      <w:r>
        <w:rPr>
          <w:sz w:val="20"/>
        </w:rPr>
        <w:t xml:space="preserve">- Dave Martens reported on behalf of Kim Giordano who was not in DC. </w:t>
      </w:r>
      <w:r w:rsidR="003A688E">
        <w:rPr>
          <w:sz w:val="20"/>
        </w:rPr>
        <w:t>The b</w:t>
      </w:r>
      <w:r>
        <w:rPr>
          <w:sz w:val="20"/>
        </w:rPr>
        <w:t>alance sheet as of February 28 shows assets of $56,790 with $6952 in revenue consisting of mainly state membership dues against expenses of $2914 for a current profit of $4037. There was no motion for approval of the financial report.</w:t>
      </w:r>
    </w:p>
    <w:p w:rsidR="00C921F3" w:rsidRDefault="00C921F3">
      <w:pPr>
        <w:pStyle w:val="BodyText"/>
        <w:rPr>
          <w:sz w:val="20"/>
        </w:rPr>
      </w:pPr>
    </w:p>
    <w:p w:rsidR="004214E9" w:rsidRPr="001F2B41" w:rsidRDefault="00C71A1E">
      <w:pPr>
        <w:pStyle w:val="BodyText"/>
        <w:rPr>
          <w:b/>
          <w:sz w:val="20"/>
          <w:u w:val="single"/>
        </w:rPr>
      </w:pPr>
      <w:r w:rsidRPr="001F2B41">
        <w:rPr>
          <w:b/>
          <w:sz w:val="20"/>
          <w:u w:val="single"/>
        </w:rPr>
        <w:t>V</w:t>
      </w:r>
      <w:r w:rsidR="00E00BB8" w:rsidRPr="001F2B41">
        <w:rPr>
          <w:b/>
          <w:sz w:val="20"/>
          <w:u w:val="single"/>
        </w:rPr>
        <w:t xml:space="preserve">. </w:t>
      </w:r>
      <w:r w:rsidR="004214E9" w:rsidRPr="001F2B41">
        <w:rPr>
          <w:b/>
          <w:sz w:val="20"/>
          <w:u w:val="single"/>
        </w:rPr>
        <w:t>Old Business</w:t>
      </w:r>
      <w:r w:rsidR="00085D09" w:rsidRPr="001F2B41">
        <w:rPr>
          <w:b/>
          <w:sz w:val="20"/>
          <w:u w:val="single"/>
        </w:rPr>
        <w:t xml:space="preserve"> </w:t>
      </w:r>
    </w:p>
    <w:p w:rsidR="00872BA6" w:rsidRDefault="00E00BB8" w:rsidP="00E00BB8">
      <w:pPr>
        <w:pStyle w:val="BodyText"/>
        <w:rPr>
          <w:sz w:val="20"/>
        </w:rPr>
      </w:pPr>
      <w:r w:rsidRPr="00E00BB8">
        <w:rPr>
          <w:sz w:val="20"/>
          <w:u w:val="single"/>
        </w:rPr>
        <w:t xml:space="preserve">A. </w:t>
      </w:r>
      <w:r w:rsidR="00872BA6" w:rsidRPr="00E00BB8">
        <w:rPr>
          <w:sz w:val="20"/>
          <w:u w:val="single"/>
        </w:rPr>
        <w:t>2015-2017 Election of Officers</w:t>
      </w:r>
      <w:r>
        <w:rPr>
          <w:sz w:val="20"/>
        </w:rPr>
        <w:t xml:space="preserve">-Dave reported that the election committee had met and was working out the steps and procedures needed. Dave will get an email out to Board members and the general membership to find out who is interested in </w:t>
      </w:r>
      <w:r w:rsidR="008A41FB">
        <w:rPr>
          <w:sz w:val="20"/>
        </w:rPr>
        <w:t>p</w:t>
      </w:r>
      <w:r>
        <w:rPr>
          <w:sz w:val="20"/>
        </w:rPr>
        <w:t xml:space="preserve">ursuing a </w:t>
      </w:r>
      <w:r w:rsidR="008A41FB">
        <w:rPr>
          <w:sz w:val="20"/>
        </w:rPr>
        <w:t>Board position</w:t>
      </w:r>
      <w:r>
        <w:rPr>
          <w:sz w:val="20"/>
        </w:rPr>
        <w:t>.</w:t>
      </w:r>
      <w:r w:rsidR="008A41FB">
        <w:rPr>
          <w:sz w:val="20"/>
        </w:rPr>
        <w:t xml:space="preserve"> Dave </w:t>
      </w:r>
      <w:proofErr w:type="gramStart"/>
      <w:r w:rsidR="008A41FB">
        <w:rPr>
          <w:sz w:val="20"/>
        </w:rPr>
        <w:t>will</w:t>
      </w:r>
      <w:proofErr w:type="gramEnd"/>
      <w:r w:rsidR="008A41FB">
        <w:rPr>
          <w:sz w:val="20"/>
        </w:rPr>
        <w:t xml:space="preserve"> additional survey current Board members to see who wants to continue or possible change roles.</w:t>
      </w:r>
      <w:r>
        <w:rPr>
          <w:sz w:val="20"/>
        </w:rPr>
        <w:t xml:space="preserve"> Dave will also get out the details of the steps and procedures to the committee so that a slate of candidates can be identified.</w:t>
      </w:r>
    </w:p>
    <w:p w:rsidR="00721CD7" w:rsidRDefault="008A41FB">
      <w:pPr>
        <w:pStyle w:val="BodyText"/>
        <w:rPr>
          <w:sz w:val="20"/>
        </w:rPr>
      </w:pPr>
      <w:r w:rsidRPr="008A41FB">
        <w:rPr>
          <w:sz w:val="20"/>
          <w:u w:val="single"/>
        </w:rPr>
        <w:t xml:space="preserve">B. </w:t>
      </w:r>
      <w:r w:rsidR="00783679" w:rsidRPr="008A41FB">
        <w:rPr>
          <w:sz w:val="20"/>
          <w:u w:val="single"/>
        </w:rPr>
        <w:t>Barbara Cook Memorial Scholarship Committee Report</w:t>
      </w:r>
      <w:r w:rsidR="00783679">
        <w:rPr>
          <w:sz w:val="20"/>
        </w:rPr>
        <w:t xml:space="preserve">- </w:t>
      </w:r>
      <w:r>
        <w:rPr>
          <w:sz w:val="20"/>
        </w:rPr>
        <w:t xml:space="preserve">Dave will be meeting with </w:t>
      </w:r>
      <w:r w:rsidR="00783679">
        <w:rPr>
          <w:sz w:val="20"/>
        </w:rPr>
        <w:t>Revonda Stordahl</w:t>
      </w:r>
      <w:r>
        <w:rPr>
          <w:sz w:val="20"/>
        </w:rPr>
        <w:t xml:space="preserve"> to develop a strategy for fundraising at the summer conference and awarding educational scholarships in 2015.</w:t>
      </w:r>
    </w:p>
    <w:p w:rsidR="0069083F" w:rsidRDefault="0069083F">
      <w:pPr>
        <w:pStyle w:val="BodyText"/>
        <w:rPr>
          <w:sz w:val="20"/>
        </w:rPr>
      </w:pPr>
      <w:r w:rsidRPr="008A41FB">
        <w:rPr>
          <w:sz w:val="20"/>
          <w:u w:val="single"/>
        </w:rPr>
        <w:t>C. Bozeman Conference Update</w:t>
      </w:r>
      <w:r w:rsidR="008A41FB">
        <w:rPr>
          <w:sz w:val="20"/>
        </w:rPr>
        <w:t>- Dave gave a conference update and indicated that the partnership between MPNAHRO and the Montana Housing Partnership was proceeding with the formation of a variety of committee to handle program and session development, logistics, marketing and sponsorships. A steering committee comprised of Regional President Webster, Montana State President Stordahl, Dave Martens and two representatives from the Montanan Housing Partnership, Sheila Rice and Penny Cope, is overseeing all the various subcommittees, budgeting and finance.</w:t>
      </w:r>
    </w:p>
    <w:p w:rsidR="00144958" w:rsidRDefault="00144958" w:rsidP="005170F8">
      <w:pPr>
        <w:pStyle w:val="BodyText"/>
        <w:rPr>
          <w:sz w:val="20"/>
        </w:rPr>
      </w:pPr>
    </w:p>
    <w:p w:rsidR="00144958" w:rsidRPr="001F2B41" w:rsidRDefault="00144958" w:rsidP="00144958">
      <w:pPr>
        <w:pStyle w:val="BodyText"/>
        <w:rPr>
          <w:b/>
          <w:sz w:val="20"/>
          <w:u w:val="single"/>
        </w:rPr>
      </w:pPr>
      <w:r w:rsidRPr="001F2B41">
        <w:rPr>
          <w:b/>
          <w:sz w:val="20"/>
          <w:u w:val="single"/>
        </w:rPr>
        <w:t>V</w:t>
      </w:r>
      <w:r w:rsidRPr="001F2B41">
        <w:rPr>
          <w:b/>
          <w:sz w:val="20"/>
          <w:u w:val="single"/>
        </w:rPr>
        <w:t>I</w:t>
      </w:r>
      <w:r w:rsidRPr="001F2B41">
        <w:rPr>
          <w:b/>
          <w:sz w:val="20"/>
          <w:u w:val="single"/>
        </w:rPr>
        <w:t xml:space="preserve">. Committee/Task Force Reports </w:t>
      </w:r>
    </w:p>
    <w:p w:rsidR="00144958" w:rsidRPr="00DF4130" w:rsidRDefault="00144958" w:rsidP="00144958">
      <w:pPr>
        <w:pStyle w:val="BodyText"/>
        <w:rPr>
          <w:sz w:val="20"/>
          <w:u w:val="single"/>
        </w:rPr>
      </w:pPr>
      <w:r w:rsidRPr="00DF4130">
        <w:rPr>
          <w:sz w:val="20"/>
          <w:u w:val="single"/>
        </w:rPr>
        <w:t>A. State Reports (MT, CO, SD, UT, ND, WY)</w:t>
      </w:r>
      <w:r w:rsidRPr="00DF4130">
        <w:rPr>
          <w:sz w:val="20"/>
          <w:u w:val="single"/>
        </w:rPr>
        <w:tab/>
        <w:t xml:space="preserve">Chapter Presidents </w:t>
      </w:r>
    </w:p>
    <w:p w:rsidR="00144958" w:rsidRDefault="00144958" w:rsidP="00144958">
      <w:pPr>
        <w:pStyle w:val="BodyText"/>
        <w:rPr>
          <w:sz w:val="20"/>
        </w:rPr>
      </w:pPr>
      <w:r>
        <w:rPr>
          <w:sz w:val="20"/>
        </w:rPr>
        <w:t>UT-Working on conference</w:t>
      </w:r>
    </w:p>
    <w:p w:rsidR="00144958" w:rsidRDefault="00144958" w:rsidP="00144958">
      <w:pPr>
        <w:pStyle w:val="BodyText"/>
        <w:rPr>
          <w:sz w:val="20"/>
        </w:rPr>
      </w:pPr>
      <w:r>
        <w:rPr>
          <w:sz w:val="20"/>
        </w:rPr>
        <w:lastRenderedPageBreak/>
        <w:t>SD- No report</w:t>
      </w:r>
    </w:p>
    <w:p w:rsidR="00144958" w:rsidRDefault="00144958" w:rsidP="00144958">
      <w:pPr>
        <w:pStyle w:val="BodyText"/>
        <w:rPr>
          <w:sz w:val="20"/>
        </w:rPr>
      </w:pPr>
      <w:r>
        <w:rPr>
          <w:sz w:val="20"/>
        </w:rPr>
        <w:t>CO-Working on conference, doing poster contest</w:t>
      </w:r>
    </w:p>
    <w:p w:rsidR="00144958" w:rsidRDefault="00144958" w:rsidP="00144958">
      <w:pPr>
        <w:pStyle w:val="BodyText"/>
        <w:rPr>
          <w:sz w:val="20"/>
        </w:rPr>
      </w:pPr>
      <w:r>
        <w:rPr>
          <w:sz w:val="20"/>
        </w:rPr>
        <w:t>ND- Working on conference, doing poster contest</w:t>
      </w:r>
    </w:p>
    <w:p w:rsidR="00144958" w:rsidRDefault="00144958" w:rsidP="00144958">
      <w:pPr>
        <w:pStyle w:val="BodyText"/>
        <w:rPr>
          <w:sz w:val="20"/>
        </w:rPr>
      </w:pPr>
      <w:r>
        <w:rPr>
          <w:sz w:val="20"/>
        </w:rPr>
        <w:t>ND- No report</w:t>
      </w:r>
    </w:p>
    <w:p w:rsidR="00144958" w:rsidRDefault="00144958" w:rsidP="00144958">
      <w:pPr>
        <w:pStyle w:val="BodyText"/>
        <w:rPr>
          <w:sz w:val="20"/>
        </w:rPr>
      </w:pPr>
      <w:r>
        <w:rPr>
          <w:sz w:val="20"/>
        </w:rPr>
        <w:t>WY- No report</w:t>
      </w:r>
    </w:p>
    <w:p w:rsidR="00144958" w:rsidRPr="00587762" w:rsidRDefault="00144958" w:rsidP="00144958">
      <w:pPr>
        <w:pStyle w:val="BodyText"/>
        <w:rPr>
          <w:sz w:val="20"/>
        </w:rPr>
      </w:pPr>
      <w:r w:rsidRPr="00587762">
        <w:rPr>
          <w:sz w:val="20"/>
        </w:rPr>
        <w:tab/>
      </w:r>
    </w:p>
    <w:p w:rsidR="00144958" w:rsidRPr="00587762" w:rsidRDefault="00144958" w:rsidP="00144958">
      <w:pPr>
        <w:pStyle w:val="BodyText"/>
        <w:rPr>
          <w:sz w:val="20"/>
        </w:rPr>
      </w:pPr>
      <w:r w:rsidRPr="001F2B41">
        <w:rPr>
          <w:b/>
          <w:sz w:val="20"/>
          <w:u w:val="single"/>
        </w:rPr>
        <w:t>B. CR&amp;D-</w:t>
      </w:r>
      <w:r>
        <w:rPr>
          <w:sz w:val="20"/>
        </w:rPr>
        <w:t xml:space="preserve"> Baltimore featured a homeless symposium and the committee would like to have some form of homelessness coverage at all conferences.</w:t>
      </w:r>
      <w:r w:rsidR="003A688E">
        <w:rPr>
          <w:sz w:val="20"/>
        </w:rPr>
        <w:t xml:space="preserve"> The committee c</w:t>
      </w:r>
      <w:r>
        <w:rPr>
          <w:sz w:val="20"/>
        </w:rPr>
        <w:t xml:space="preserve">overed Housing Trust Fund issues; LIHTC conversion PAB; and the AFFH Tool. </w:t>
      </w:r>
      <w:r w:rsidR="00CA76F5">
        <w:rPr>
          <w:sz w:val="20"/>
        </w:rPr>
        <w:t>CR&amp;D m</w:t>
      </w:r>
      <w:r>
        <w:rPr>
          <w:sz w:val="20"/>
        </w:rPr>
        <w:t>et with PH sub-committee on RAD so that the PH and CRD committee are not competing. They had a speaker on new market tax credit deals and a speaker f</w:t>
      </w:r>
      <w:r w:rsidR="00CA76F5">
        <w:rPr>
          <w:sz w:val="20"/>
        </w:rPr>
        <w:t>rom</w:t>
      </w:r>
      <w:r>
        <w:rPr>
          <w:sz w:val="20"/>
        </w:rPr>
        <w:t xml:space="preserve"> the DC Housing Authority. No quorum but directed staff to w</w:t>
      </w:r>
      <w:r w:rsidR="00CA76F5">
        <w:rPr>
          <w:sz w:val="20"/>
        </w:rPr>
        <w:t>or</w:t>
      </w:r>
      <w:r>
        <w:rPr>
          <w:sz w:val="20"/>
        </w:rPr>
        <w:t>k on HA eligibility for ESG funds.</w:t>
      </w:r>
    </w:p>
    <w:p w:rsidR="00144958" w:rsidRPr="00587762" w:rsidRDefault="00144958" w:rsidP="00144958">
      <w:pPr>
        <w:pStyle w:val="BodyText"/>
        <w:rPr>
          <w:sz w:val="20"/>
        </w:rPr>
      </w:pPr>
      <w:r w:rsidRPr="00DF4130">
        <w:rPr>
          <w:sz w:val="20"/>
          <w:u w:val="single"/>
        </w:rPr>
        <w:t>C. Legislative Network</w:t>
      </w:r>
      <w:r>
        <w:rPr>
          <w:sz w:val="20"/>
        </w:rPr>
        <w:t>-</w:t>
      </w:r>
      <w:r>
        <w:rPr>
          <w:sz w:val="20"/>
        </w:rPr>
        <w:tab/>
        <w:t>Don May indicated that they had a productive meeting with lots of good energy focused on working on the business plan.</w:t>
      </w:r>
    </w:p>
    <w:p w:rsidR="00144958" w:rsidRPr="00587762" w:rsidRDefault="00144958" w:rsidP="00144958">
      <w:pPr>
        <w:pStyle w:val="BodyText"/>
        <w:rPr>
          <w:sz w:val="20"/>
        </w:rPr>
      </w:pPr>
      <w:r w:rsidRPr="00DF4130">
        <w:rPr>
          <w:sz w:val="20"/>
          <w:u w:val="single"/>
        </w:rPr>
        <w:t>D. Member Services</w:t>
      </w:r>
      <w:r>
        <w:rPr>
          <w:sz w:val="20"/>
          <w:u w:val="single"/>
        </w:rPr>
        <w:t xml:space="preserve">- </w:t>
      </w:r>
      <w:r w:rsidRPr="00587762">
        <w:rPr>
          <w:sz w:val="20"/>
        </w:rPr>
        <w:t xml:space="preserve">Revonda Stordahl </w:t>
      </w:r>
      <w:r>
        <w:rPr>
          <w:sz w:val="20"/>
        </w:rPr>
        <w:t>reported that the committee worked on a vision and mission statement for the strategic plan. Membership numbers continue to decline slightly, mainly from smaller agencies who are being most affected by budget pressures</w:t>
      </w:r>
    </w:p>
    <w:p w:rsidR="00144958" w:rsidRDefault="00144958" w:rsidP="00144958">
      <w:pPr>
        <w:pStyle w:val="BodyText"/>
        <w:rPr>
          <w:sz w:val="20"/>
        </w:rPr>
      </w:pPr>
      <w:r w:rsidRPr="00DF4130">
        <w:rPr>
          <w:sz w:val="20"/>
          <w:u w:val="single"/>
        </w:rPr>
        <w:t>E. BECT</w:t>
      </w:r>
      <w:r>
        <w:rPr>
          <w:sz w:val="20"/>
        </w:rPr>
        <w:t>-Matt Pike reported that the committee discussed how to deal with ethical concerns and that the group is going to develop specific recommendations to formalize what they think is achievable.</w:t>
      </w:r>
    </w:p>
    <w:p w:rsidR="00144958" w:rsidRPr="00587762" w:rsidRDefault="00144958" w:rsidP="00144958">
      <w:pPr>
        <w:pStyle w:val="BodyText"/>
        <w:rPr>
          <w:sz w:val="20"/>
        </w:rPr>
      </w:pPr>
      <w:r w:rsidRPr="00587762">
        <w:rPr>
          <w:sz w:val="20"/>
        </w:rPr>
        <w:t xml:space="preserve"> </w:t>
      </w:r>
      <w:r w:rsidRPr="00DF4130">
        <w:rPr>
          <w:sz w:val="20"/>
          <w:u w:val="single"/>
        </w:rPr>
        <w:t>F. Commissioners</w:t>
      </w:r>
      <w:r>
        <w:rPr>
          <w:sz w:val="20"/>
        </w:rPr>
        <w:t xml:space="preserve">- </w:t>
      </w:r>
      <w:r w:rsidRPr="00587762">
        <w:rPr>
          <w:sz w:val="20"/>
        </w:rPr>
        <w:t>Joan Smith</w:t>
      </w:r>
      <w:r>
        <w:rPr>
          <w:sz w:val="20"/>
        </w:rPr>
        <w:t xml:space="preserve"> reported that the committee wants to do a contest tied to member services designed to gather information about commissioners with a longer term objective of improving communications, establishing a commissioner database for commissioner oriented and understandable emails and possibly a glossary of terms for commissioner education. Suggested we should consider doing a commissioner portal on the MPNAHRO web page. The committee also discussed making Ethics Training a blended learning format and making the Commissioner training part of the regular NAHRO conference days and not the days before or after.</w:t>
      </w:r>
    </w:p>
    <w:p w:rsidR="00144958" w:rsidRPr="00587762" w:rsidRDefault="00144958" w:rsidP="00144958">
      <w:pPr>
        <w:pStyle w:val="BodyText"/>
        <w:rPr>
          <w:sz w:val="20"/>
        </w:rPr>
      </w:pPr>
      <w:r w:rsidRPr="0046274E">
        <w:rPr>
          <w:sz w:val="20"/>
          <w:u w:val="single"/>
        </w:rPr>
        <w:t>G. B&amp;A</w:t>
      </w:r>
      <w:r w:rsidRPr="00587762">
        <w:rPr>
          <w:sz w:val="20"/>
        </w:rPr>
        <w:tab/>
      </w:r>
      <w:r>
        <w:rPr>
          <w:sz w:val="20"/>
        </w:rPr>
        <w:t xml:space="preserve">- </w:t>
      </w:r>
      <w:r w:rsidRPr="00587762">
        <w:rPr>
          <w:sz w:val="20"/>
        </w:rPr>
        <w:t xml:space="preserve">Don May </w:t>
      </w:r>
      <w:r>
        <w:rPr>
          <w:sz w:val="20"/>
        </w:rPr>
        <w:t>indicated that he received the B&amp;A support materials the day before the meeting. An audit has been completed and will be reviewed for approval at the summer conference in Austin. The committee has requested a business plan.</w:t>
      </w:r>
    </w:p>
    <w:p w:rsidR="00144958" w:rsidRDefault="00144958" w:rsidP="00144958">
      <w:pPr>
        <w:pStyle w:val="BodyText"/>
        <w:rPr>
          <w:sz w:val="20"/>
        </w:rPr>
      </w:pPr>
      <w:r w:rsidRPr="0046274E">
        <w:rPr>
          <w:sz w:val="20"/>
          <w:u w:val="single"/>
        </w:rPr>
        <w:t>H. IRGE</w:t>
      </w:r>
      <w:r>
        <w:rPr>
          <w:sz w:val="20"/>
        </w:rPr>
        <w:t xml:space="preserve">- </w:t>
      </w:r>
      <w:r w:rsidRPr="00587762">
        <w:rPr>
          <w:sz w:val="20"/>
        </w:rPr>
        <w:t xml:space="preserve">Ed Talbot </w:t>
      </w:r>
      <w:r>
        <w:rPr>
          <w:sz w:val="20"/>
        </w:rPr>
        <w:t>and Julie Brewen reported that research for this term will focus on Canada, the Netherlands and the UK. IRGE is also planning for participation in the global Habitat 3 Housing Conference which takes place in October of 2016 in Ecuador. IRGE sent two resolutions to the BOG regarding exchanges for the afore-mentioned research and to pursue further contact with Australia.</w:t>
      </w:r>
    </w:p>
    <w:p w:rsidR="00144958" w:rsidRPr="00587762" w:rsidRDefault="00144958" w:rsidP="00144958">
      <w:pPr>
        <w:pStyle w:val="BodyText"/>
        <w:rPr>
          <w:sz w:val="20"/>
        </w:rPr>
      </w:pPr>
      <w:r w:rsidRPr="00144958">
        <w:rPr>
          <w:sz w:val="20"/>
          <w:u w:val="single"/>
        </w:rPr>
        <w:t>I. Professional Development</w:t>
      </w:r>
      <w:r>
        <w:rPr>
          <w:sz w:val="20"/>
        </w:rPr>
        <w:t>- Patti Webster reported that Sharon Sherrill has officially retired and is now consulting to NAHRO. Jeff Falcusan is the Chief Program Officer; Blake</w:t>
      </w:r>
      <w:r w:rsidR="001F2B41">
        <w:rPr>
          <w:sz w:val="20"/>
        </w:rPr>
        <w:t xml:space="preserve"> </w:t>
      </w:r>
      <w:proofErr w:type="spellStart"/>
      <w:r w:rsidR="001F2B41">
        <w:rPr>
          <w:sz w:val="20"/>
        </w:rPr>
        <w:t>Pavlik</w:t>
      </w:r>
      <w:proofErr w:type="spellEnd"/>
      <w:r>
        <w:rPr>
          <w:sz w:val="20"/>
        </w:rPr>
        <w:t xml:space="preserve"> is the Director of Certifications and Accreditation. Lori </w:t>
      </w:r>
      <w:proofErr w:type="spellStart"/>
      <w:r>
        <w:rPr>
          <w:sz w:val="20"/>
        </w:rPr>
        <w:t>Beringer</w:t>
      </w:r>
      <w:proofErr w:type="spellEnd"/>
      <w:r>
        <w:rPr>
          <w:sz w:val="20"/>
        </w:rPr>
        <w:t xml:space="preserve"> is the new hire as Operations Manager.</w:t>
      </w:r>
      <w:r w:rsidR="00CA76F5">
        <w:rPr>
          <w:sz w:val="20"/>
        </w:rPr>
        <w:t xml:space="preserve"> </w:t>
      </w:r>
      <w:r>
        <w:rPr>
          <w:sz w:val="20"/>
        </w:rPr>
        <w:t xml:space="preserve">Current initiatives include a partnership with Quadel to do LIHTC training, ramp up trainings, updating training materials and looking at conversion to an </w:t>
      </w:r>
      <w:r w:rsidR="00CA76F5">
        <w:rPr>
          <w:sz w:val="20"/>
        </w:rPr>
        <w:t>E-</w:t>
      </w:r>
      <w:bookmarkStart w:id="0" w:name="_GoBack"/>
      <w:bookmarkEnd w:id="0"/>
      <w:r>
        <w:rPr>
          <w:sz w:val="20"/>
        </w:rPr>
        <w:t xml:space="preserve">book format. </w:t>
      </w:r>
    </w:p>
    <w:p w:rsidR="00144958" w:rsidRDefault="00144958" w:rsidP="00144958">
      <w:pPr>
        <w:pStyle w:val="BodyText"/>
        <w:rPr>
          <w:sz w:val="20"/>
        </w:rPr>
      </w:pPr>
      <w:r w:rsidRPr="00144958">
        <w:rPr>
          <w:sz w:val="20"/>
          <w:u w:val="single"/>
        </w:rPr>
        <w:t>J. Housing</w:t>
      </w:r>
      <w:r>
        <w:rPr>
          <w:sz w:val="20"/>
        </w:rPr>
        <w:t>- Dianne Hov</w:t>
      </w:r>
      <w:r w:rsidR="00CA76F5">
        <w:rPr>
          <w:sz w:val="20"/>
        </w:rPr>
        <w:t>de</w:t>
      </w:r>
      <w:r>
        <w:rPr>
          <w:sz w:val="20"/>
        </w:rPr>
        <w:t xml:space="preserve">stad reported the committee discussed the jobs plus expansion proposal and the committee prioritized capital fund. </w:t>
      </w:r>
      <w:proofErr w:type="gramStart"/>
      <w:r>
        <w:rPr>
          <w:sz w:val="20"/>
        </w:rPr>
        <w:t>Passed resolution supporting utility conservation in President’s budget.</w:t>
      </w:r>
      <w:proofErr w:type="gramEnd"/>
      <w:r>
        <w:rPr>
          <w:sz w:val="20"/>
        </w:rPr>
        <w:t xml:space="preserve"> There is talk of 67,000 new vouchers in President’s budget and discussion of how they would be allocated. Passed resolution that they should be used to make HA’s whole. There was also a resolution to lift the cap on Project Based Vo</w:t>
      </w:r>
      <w:r w:rsidR="00CA76F5">
        <w:rPr>
          <w:sz w:val="20"/>
        </w:rPr>
        <w:t>uchers</w:t>
      </w:r>
      <w:r>
        <w:rPr>
          <w:sz w:val="20"/>
        </w:rPr>
        <w:t>.</w:t>
      </w:r>
    </w:p>
    <w:p w:rsidR="00144958" w:rsidRDefault="00144958" w:rsidP="00144958">
      <w:pPr>
        <w:pStyle w:val="BodyText"/>
        <w:rPr>
          <w:sz w:val="20"/>
        </w:rPr>
      </w:pPr>
      <w:r>
        <w:rPr>
          <w:sz w:val="20"/>
        </w:rPr>
        <w:t>K. Housing America- There was discussion about doing the regional poster contest judging at the Bozeman conference June 9-11. Dave will coordinate details</w:t>
      </w:r>
    </w:p>
    <w:p w:rsidR="00144958" w:rsidRDefault="00144958" w:rsidP="00144958">
      <w:pPr>
        <w:pStyle w:val="BodyText"/>
        <w:rPr>
          <w:sz w:val="20"/>
        </w:rPr>
      </w:pPr>
    </w:p>
    <w:p w:rsidR="00144958" w:rsidRPr="001F2B41" w:rsidRDefault="00144958" w:rsidP="00144958">
      <w:pPr>
        <w:pStyle w:val="BodyText"/>
        <w:rPr>
          <w:b/>
          <w:sz w:val="20"/>
          <w:u w:val="single"/>
        </w:rPr>
      </w:pPr>
      <w:r w:rsidRPr="001F2B41">
        <w:rPr>
          <w:b/>
          <w:sz w:val="20"/>
          <w:u w:val="single"/>
        </w:rPr>
        <w:t>VI</w:t>
      </w:r>
      <w:r w:rsidRPr="001F2B41">
        <w:rPr>
          <w:b/>
          <w:sz w:val="20"/>
          <w:u w:val="single"/>
        </w:rPr>
        <w:t>I</w:t>
      </w:r>
      <w:r w:rsidRPr="001F2B41">
        <w:rPr>
          <w:b/>
          <w:sz w:val="20"/>
          <w:u w:val="single"/>
        </w:rPr>
        <w:t xml:space="preserve">. New Business </w:t>
      </w:r>
    </w:p>
    <w:p w:rsidR="00144958" w:rsidRDefault="00144958" w:rsidP="00144958">
      <w:pPr>
        <w:pStyle w:val="BodyText"/>
        <w:rPr>
          <w:sz w:val="20"/>
        </w:rPr>
      </w:pPr>
      <w:r>
        <w:rPr>
          <w:sz w:val="20"/>
        </w:rPr>
        <w:t>A. None Presented</w:t>
      </w:r>
    </w:p>
    <w:p w:rsidR="005170F8" w:rsidRDefault="00721CD7" w:rsidP="005170F8">
      <w:pPr>
        <w:pStyle w:val="BodyText"/>
        <w:rPr>
          <w:sz w:val="20"/>
        </w:rPr>
      </w:pPr>
      <w:r>
        <w:rPr>
          <w:sz w:val="20"/>
        </w:rPr>
        <w:t xml:space="preserve">       </w:t>
      </w:r>
      <w:r w:rsidR="00C47AF1" w:rsidRPr="00587762">
        <w:rPr>
          <w:sz w:val="20"/>
        </w:rPr>
        <w:tab/>
      </w:r>
    </w:p>
    <w:p w:rsidR="00085D09" w:rsidRDefault="0069083F" w:rsidP="00B87ED4">
      <w:pPr>
        <w:pStyle w:val="BodyText"/>
        <w:rPr>
          <w:sz w:val="20"/>
        </w:rPr>
      </w:pPr>
      <w:r w:rsidRPr="001F2B41">
        <w:rPr>
          <w:b/>
          <w:sz w:val="20"/>
          <w:u w:val="single"/>
        </w:rPr>
        <w:t>VIII</w:t>
      </w:r>
      <w:r w:rsidR="00C71A1E" w:rsidRPr="001F2B41">
        <w:rPr>
          <w:b/>
          <w:sz w:val="20"/>
          <w:u w:val="single"/>
        </w:rPr>
        <w:t>.</w:t>
      </w:r>
      <w:r w:rsidR="004D5A60" w:rsidRPr="001F2B41">
        <w:rPr>
          <w:b/>
          <w:sz w:val="20"/>
          <w:u w:val="single"/>
        </w:rPr>
        <w:t xml:space="preserve"> </w:t>
      </w:r>
      <w:r w:rsidR="00CC284A" w:rsidRPr="001F2B41">
        <w:rPr>
          <w:b/>
          <w:sz w:val="20"/>
          <w:u w:val="single"/>
        </w:rPr>
        <w:t>Next Meeting</w:t>
      </w:r>
      <w:r w:rsidR="007F092F" w:rsidRPr="00587762">
        <w:rPr>
          <w:sz w:val="20"/>
        </w:rPr>
        <w:t xml:space="preserve">- </w:t>
      </w:r>
      <w:r w:rsidR="00872BA6">
        <w:rPr>
          <w:sz w:val="20"/>
        </w:rPr>
        <w:t>Annual Membership Meeting, June 11, 2015, Bozeman, MT.</w:t>
      </w:r>
      <w:r w:rsidR="00085D09">
        <w:rPr>
          <w:sz w:val="20"/>
        </w:rPr>
        <w:t xml:space="preserve"> </w:t>
      </w:r>
    </w:p>
    <w:p w:rsidR="00B70695" w:rsidRPr="00587762" w:rsidRDefault="00B70695" w:rsidP="00B87ED4">
      <w:pPr>
        <w:pStyle w:val="BodyText"/>
        <w:rPr>
          <w:sz w:val="20"/>
        </w:rPr>
      </w:pPr>
    </w:p>
    <w:p w:rsidR="00BF7901" w:rsidRPr="001F2B41" w:rsidRDefault="0069083F" w:rsidP="005234DC">
      <w:pPr>
        <w:pStyle w:val="BodyText"/>
        <w:rPr>
          <w:b/>
          <w:sz w:val="20"/>
          <w:u w:val="single"/>
        </w:rPr>
      </w:pPr>
      <w:r w:rsidRPr="001F2B41">
        <w:rPr>
          <w:b/>
          <w:sz w:val="20"/>
          <w:u w:val="single"/>
        </w:rPr>
        <w:t>I</w:t>
      </w:r>
      <w:r w:rsidR="00CC284A" w:rsidRPr="001F2B41">
        <w:rPr>
          <w:b/>
          <w:sz w:val="20"/>
          <w:u w:val="single"/>
        </w:rPr>
        <w:t xml:space="preserve">X. </w:t>
      </w:r>
      <w:r w:rsidR="00BF7901" w:rsidRPr="001F2B41">
        <w:rPr>
          <w:b/>
          <w:sz w:val="20"/>
          <w:u w:val="single"/>
        </w:rPr>
        <w:t xml:space="preserve">Adjournment </w:t>
      </w:r>
    </w:p>
    <w:p w:rsidR="00144958" w:rsidRPr="005F1DE5" w:rsidRDefault="00144958" w:rsidP="005234DC">
      <w:pPr>
        <w:pStyle w:val="BodyText"/>
        <w:rPr>
          <w:sz w:val="20"/>
        </w:rPr>
      </w:pPr>
      <w:r>
        <w:rPr>
          <w:sz w:val="20"/>
        </w:rPr>
        <w:t>Ismael Guerrero motioned and Ed Talbot seconded to adjourn the meeting, all in favor at 7:05 pm.</w:t>
      </w:r>
    </w:p>
    <w:sectPr w:rsidR="00144958" w:rsidRPr="005F1DE5" w:rsidSect="00117B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897" w:rsidRDefault="008B5897" w:rsidP="00C709E4">
      <w:r>
        <w:separator/>
      </w:r>
    </w:p>
  </w:endnote>
  <w:endnote w:type="continuationSeparator" w:id="0">
    <w:p w:rsidR="008B5897" w:rsidRDefault="008B5897" w:rsidP="00C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897" w:rsidRDefault="008B5897" w:rsidP="00C709E4">
      <w:r>
        <w:separator/>
      </w:r>
    </w:p>
  </w:footnote>
  <w:footnote w:type="continuationSeparator" w:id="0">
    <w:p w:rsidR="008B5897" w:rsidRDefault="008B5897" w:rsidP="00C7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0762E9"/>
    <w:multiLevelType w:val="hybridMultilevel"/>
    <w:tmpl w:val="59B62E60"/>
    <w:lvl w:ilvl="0" w:tplc="85B2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0637B77"/>
    <w:multiLevelType w:val="hybridMultilevel"/>
    <w:tmpl w:val="E1A40AC8"/>
    <w:lvl w:ilvl="0" w:tplc="AEB8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E307AD"/>
    <w:multiLevelType w:val="hybridMultilevel"/>
    <w:tmpl w:val="35D2157E"/>
    <w:lvl w:ilvl="0" w:tplc="BECE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20F0BBD"/>
    <w:multiLevelType w:val="hybridMultilevel"/>
    <w:tmpl w:val="E1F051EE"/>
    <w:lvl w:ilvl="0" w:tplc="EC7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63216D2"/>
    <w:multiLevelType w:val="hybridMultilevel"/>
    <w:tmpl w:val="D196E040"/>
    <w:lvl w:ilvl="0" w:tplc="32B6B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F7F7B"/>
    <w:multiLevelType w:val="hybridMultilevel"/>
    <w:tmpl w:val="2EFCD268"/>
    <w:lvl w:ilvl="0" w:tplc="0BC04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5C3974"/>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46A4FED"/>
    <w:multiLevelType w:val="hybridMultilevel"/>
    <w:tmpl w:val="28EEB82C"/>
    <w:lvl w:ilvl="0" w:tplc="A4D28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C63F7C"/>
    <w:multiLevelType w:val="hybridMultilevel"/>
    <w:tmpl w:val="9BE4286E"/>
    <w:lvl w:ilvl="0" w:tplc="6676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2"/>
  </w:num>
  <w:num w:numId="3">
    <w:abstractNumId w:val="16"/>
  </w:num>
  <w:num w:numId="4">
    <w:abstractNumId w:val="41"/>
  </w:num>
  <w:num w:numId="5">
    <w:abstractNumId w:val="40"/>
  </w:num>
  <w:num w:numId="6">
    <w:abstractNumId w:val="10"/>
  </w:num>
  <w:num w:numId="7">
    <w:abstractNumId w:val="38"/>
  </w:num>
  <w:num w:numId="8">
    <w:abstractNumId w:val="34"/>
  </w:num>
  <w:num w:numId="9">
    <w:abstractNumId w:val="5"/>
  </w:num>
  <w:num w:numId="10">
    <w:abstractNumId w:val="20"/>
  </w:num>
  <w:num w:numId="11">
    <w:abstractNumId w:val="4"/>
  </w:num>
  <w:num w:numId="12">
    <w:abstractNumId w:val="28"/>
  </w:num>
  <w:num w:numId="13">
    <w:abstractNumId w:val="22"/>
  </w:num>
  <w:num w:numId="14">
    <w:abstractNumId w:val="24"/>
  </w:num>
  <w:num w:numId="15">
    <w:abstractNumId w:val="6"/>
  </w:num>
  <w:num w:numId="16">
    <w:abstractNumId w:val="3"/>
  </w:num>
  <w:num w:numId="17">
    <w:abstractNumId w:val="43"/>
  </w:num>
  <w:num w:numId="18">
    <w:abstractNumId w:val="7"/>
  </w:num>
  <w:num w:numId="19">
    <w:abstractNumId w:val="0"/>
  </w:num>
  <w:num w:numId="20">
    <w:abstractNumId w:val="23"/>
  </w:num>
  <w:num w:numId="21">
    <w:abstractNumId w:val="42"/>
  </w:num>
  <w:num w:numId="22">
    <w:abstractNumId w:val="35"/>
  </w:num>
  <w:num w:numId="23">
    <w:abstractNumId w:val="11"/>
  </w:num>
  <w:num w:numId="24">
    <w:abstractNumId w:val="13"/>
  </w:num>
  <w:num w:numId="25">
    <w:abstractNumId w:val="19"/>
  </w:num>
  <w:num w:numId="26">
    <w:abstractNumId w:val="1"/>
  </w:num>
  <w:num w:numId="27">
    <w:abstractNumId w:val="27"/>
  </w:num>
  <w:num w:numId="28">
    <w:abstractNumId w:val="33"/>
  </w:num>
  <w:num w:numId="29">
    <w:abstractNumId w:val="30"/>
  </w:num>
  <w:num w:numId="30">
    <w:abstractNumId w:val="25"/>
  </w:num>
  <w:num w:numId="31">
    <w:abstractNumId w:val="29"/>
  </w:num>
  <w:num w:numId="32">
    <w:abstractNumId w:val="17"/>
  </w:num>
  <w:num w:numId="33">
    <w:abstractNumId w:val="18"/>
  </w:num>
  <w:num w:numId="34">
    <w:abstractNumId w:val="31"/>
  </w:num>
  <w:num w:numId="35">
    <w:abstractNumId w:val="14"/>
  </w:num>
  <w:num w:numId="36">
    <w:abstractNumId w:val="39"/>
  </w:num>
  <w:num w:numId="37">
    <w:abstractNumId w:val="21"/>
  </w:num>
  <w:num w:numId="38">
    <w:abstractNumId w:val="26"/>
  </w:num>
  <w:num w:numId="39">
    <w:abstractNumId w:val="15"/>
  </w:num>
  <w:num w:numId="40">
    <w:abstractNumId w:val="32"/>
  </w:num>
  <w:num w:numId="41">
    <w:abstractNumId w:val="37"/>
  </w:num>
  <w:num w:numId="42">
    <w:abstractNumId w:val="8"/>
  </w:num>
  <w:num w:numId="43">
    <w:abstractNumId w:val="9"/>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42B7E"/>
    <w:rsid w:val="00057422"/>
    <w:rsid w:val="00061C3C"/>
    <w:rsid w:val="00085D09"/>
    <w:rsid w:val="00094233"/>
    <w:rsid w:val="000B4659"/>
    <w:rsid w:val="000E53B0"/>
    <w:rsid w:val="001164F6"/>
    <w:rsid w:val="00117B44"/>
    <w:rsid w:val="00141181"/>
    <w:rsid w:val="00144958"/>
    <w:rsid w:val="001522EB"/>
    <w:rsid w:val="00175A4E"/>
    <w:rsid w:val="0019623D"/>
    <w:rsid w:val="001C037C"/>
    <w:rsid w:val="001E0665"/>
    <w:rsid w:val="001E0729"/>
    <w:rsid w:val="001F2B41"/>
    <w:rsid w:val="00201EFF"/>
    <w:rsid w:val="002248C2"/>
    <w:rsid w:val="00261C18"/>
    <w:rsid w:val="002775B1"/>
    <w:rsid w:val="00291F20"/>
    <w:rsid w:val="0029221B"/>
    <w:rsid w:val="00294536"/>
    <w:rsid w:val="002B79D9"/>
    <w:rsid w:val="002C5A11"/>
    <w:rsid w:val="002D5A81"/>
    <w:rsid w:val="002E2A1C"/>
    <w:rsid w:val="002F646A"/>
    <w:rsid w:val="00311327"/>
    <w:rsid w:val="00321ABD"/>
    <w:rsid w:val="00321FC5"/>
    <w:rsid w:val="00322351"/>
    <w:rsid w:val="003327F0"/>
    <w:rsid w:val="00341E46"/>
    <w:rsid w:val="00346BD3"/>
    <w:rsid w:val="00354EE9"/>
    <w:rsid w:val="0037262C"/>
    <w:rsid w:val="00373C14"/>
    <w:rsid w:val="00377774"/>
    <w:rsid w:val="003871D0"/>
    <w:rsid w:val="00391A55"/>
    <w:rsid w:val="00393AFA"/>
    <w:rsid w:val="003A688E"/>
    <w:rsid w:val="003C5959"/>
    <w:rsid w:val="003D5CB6"/>
    <w:rsid w:val="003F31E5"/>
    <w:rsid w:val="003F736F"/>
    <w:rsid w:val="004011A0"/>
    <w:rsid w:val="004214E9"/>
    <w:rsid w:val="00430669"/>
    <w:rsid w:val="00441E42"/>
    <w:rsid w:val="0046274E"/>
    <w:rsid w:val="004B45B7"/>
    <w:rsid w:val="004C32D8"/>
    <w:rsid w:val="004C34C3"/>
    <w:rsid w:val="004D5A60"/>
    <w:rsid w:val="005170F8"/>
    <w:rsid w:val="005234DC"/>
    <w:rsid w:val="00526042"/>
    <w:rsid w:val="0052694D"/>
    <w:rsid w:val="00527C29"/>
    <w:rsid w:val="00546E27"/>
    <w:rsid w:val="00552281"/>
    <w:rsid w:val="00583DE3"/>
    <w:rsid w:val="00587762"/>
    <w:rsid w:val="005A13EE"/>
    <w:rsid w:val="005D47D2"/>
    <w:rsid w:val="005E5CF0"/>
    <w:rsid w:val="005F1908"/>
    <w:rsid w:val="005F1DE5"/>
    <w:rsid w:val="006104D9"/>
    <w:rsid w:val="006115AE"/>
    <w:rsid w:val="006117EE"/>
    <w:rsid w:val="00622B39"/>
    <w:rsid w:val="0069083F"/>
    <w:rsid w:val="00693E67"/>
    <w:rsid w:val="006A40AE"/>
    <w:rsid w:val="006A684B"/>
    <w:rsid w:val="006B24E5"/>
    <w:rsid w:val="006C343F"/>
    <w:rsid w:val="006F4A7C"/>
    <w:rsid w:val="00721CD7"/>
    <w:rsid w:val="00725893"/>
    <w:rsid w:val="007519FD"/>
    <w:rsid w:val="00754268"/>
    <w:rsid w:val="00755C23"/>
    <w:rsid w:val="00767783"/>
    <w:rsid w:val="00783679"/>
    <w:rsid w:val="007A3C5A"/>
    <w:rsid w:val="007D6673"/>
    <w:rsid w:val="007E4182"/>
    <w:rsid w:val="007E5B8A"/>
    <w:rsid w:val="007F092F"/>
    <w:rsid w:val="00803F7E"/>
    <w:rsid w:val="00823CE7"/>
    <w:rsid w:val="008316CC"/>
    <w:rsid w:val="00841B6F"/>
    <w:rsid w:val="00845ED9"/>
    <w:rsid w:val="00846110"/>
    <w:rsid w:val="00872BA6"/>
    <w:rsid w:val="00875165"/>
    <w:rsid w:val="00877257"/>
    <w:rsid w:val="008840D1"/>
    <w:rsid w:val="008876AC"/>
    <w:rsid w:val="008A41FB"/>
    <w:rsid w:val="008B5897"/>
    <w:rsid w:val="008C1FF9"/>
    <w:rsid w:val="008D11F3"/>
    <w:rsid w:val="0092659C"/>
    <w:rsid w:val="00941D30"/>
    <w:rsid w:val="00943BFB"/>
    <w:rsid w:val="00967E95"/>
    <w:rsid w:val="009772CC"/>
    <w:rsid w:val="00983972"/>
    <w:rsid w:val="009E6097"/>
    <w:rsid w:val="009F51A1"/>
    <w:rsid w:val="00A04127"/>
    <w:rsid w:val="00A1067F"/>
    <w:rsid w:val="00A128A0"/>
    <w:rsid w:val="00A86F73"/>
    <w:rsid w:val="00A92936"/>
    <w:rsid w:val="00AB6D96"/>
    <w:rsid w:val="00AC4CB9"/>
    <w:rsid w:val="00AE332E"/>
    <w:rsid w:val="00AF7354"/>
    <w:rsid w:val="00B30000"/>
    <w:rsid w:val="00B326D3"/>
    <w:rsid w:val="00B36A9E"/>
    <w:rsid w:val="00B6430C"/>
    <w:rsid w:val="00B70695"/>
    <w:rsid w:val="00B87ED4"/>
    <w:rsid w:val="00BA616B"/>
    <w:rsid w:val="00BB481B"/>
    <w:rsid w:val="00BD2D3D"/>
    <w:rsid w:val="00BF45AE"/>
    <w:rsid w:val="00BF540A"/>
    <w:rsid w:val="00BF7901"/>
    <w:rsid w:val="00C063AD"/>
    <w:rsid w:val="00C10D3C"/>
    <w:rsid w:val="00C334B9"/>
    <w:rsid w:val="00C34F98"/>
    <w:rsid w:val="00C35B2B"/>
    <w:rsid w:val="00C47AF1"/>
    <w:rsid w:val="00C52CDC"/>
    <w:rsid w:val="00C709E4"/>
    <w:rsid w:val="00C71A1E"/>
    <w:rsid w:val="00C84F0A"/>
    <w:rsid w:val="00C921F3"/>
    <w:rsid w:val="00CA76F5"/>
    <w:rsid w:val="00CC284A"/>
    <w:rsid w:val="00CC3D93"/>
    <w:rsid w:val="00CD57F6"/>
    <w:rsid w:val="00CD79F6"/>
    <w:rsid w:val="00CF047C"/>
    <w:rsid w:val="00D01E7D"/>
    <w:rsid w:val="00D22964"/>
    <w:rsid w:val="00D47B8E"/>
    <w:rsid w:val="00D62BD8"/>
    <w:rsid w:val="00D63E0A"/>
    <w:rsid w:val="00D81DE6"/>
    <w:rsid w:val="00D95D1F"/>
    <w:rsid w:val="00D9689E"/>
    <w:rsid w:val="00DA5B56"/>
    <w:rsid w:val="00DD7CBA"/>
    <w:rsid w:val="00DF29CC"/>
    <w:rsid w:val="00DF4130"/>
    <w:rsid w:val="00E00BB8"/>
    <w:rsid w:val="00E31901"/>
    <w:rsid w:val="00E31E42"/>
    <w:rsid w:val="00E40FFF"/>
    <w:rsid w:val="00E6344F"/>
    <w:rsid w:val="00EA61A2"/>
    <w:rsid w:val="00EE2C52"/>
    <w:rsid w:val="00F04A63"/>
    <w:rsid w:val="00F44DF5"/>
    <w:rsid w:val="00F54812"/>
    <w:rsid w:val="00F66387"/>
    <w:rsid w:val="00FA0747"/>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8772">
      <w:bodyDiv w:val="1"/>
      <w:marLeft w:val="0"/>
      <w:marRight w:val="0"/>
      <w:marTop w:val="0"/>
      <w:marBottom w:val="0"/>
      <w:divBdr>
        <w:top w:val="none" w:sz="0" w:space="0" w:color="auto"/>
        <w:left w:val="none" w:sz="0" w:space="0" w:color="auto"/>
        <w:bottom w:val="none" w:sz="0" w:space="0" w:color="auto"/>
        <w:right w:val="none" w:sz="0" w:space="0" w:color="auto"/>
      </w:divBdr>
    </w:div>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B760B-D244-4EF0-8C64-F9255C23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5</cp:revision>
  <cp:lastPrinted>2014-03-05T22:44:00Z</cp:lastPrinted>
  <dcterms:created xsi:type="dcterms:W3CDTF">2015-07-21T20:10:00Z</dcterms:created>
  <dcterms:modified xsi:type="dcterms:W3CDTF">2015-07-21T21:33:00Z</dcterms:modified>
</cp:coreProperties>
</file>