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33" w:rsidRDefault="00884333"/>
    <w:p w:rsidR="00CD43FC" w:rsidRDefault="0084185F" w:rsidP="0084185F">
      <w:pPr>
        <w:jc w:val="center"/>
      </w:pPr>
      <w:r>
        <w:t xml:space="preserve">PHA </w:t>
      </w:r>
      <w:r w:rsidR="00CD43FC">
        <w:t>Required Policies</w:t>
      </w:r>
      <w:r w:rsidR="00BA0FF1">
        <w:t>/Procedures</w:t>
      </w:r>
    </w:p>
    <w:tbl>
      <w:tblPr>
        <w:tblStyle w:val="TableGrid"/>
        <w:tblW w:w="10890" w:type="dxa"/>
        <w:tblInd w:w="-702" w:type="dxa"/>
        <w:tblLook w:val="04A0" w:firstRow="1" w:lastRow="0" w:firstColumn="1" w:lastColumn="0" w:noHBand="0" w:noVBand="1"/>
      </w:tblPr>
      <w:tblGrid>
        <w:gridCol w:w="6390"/>
        <w:gridCol w:w="4500"/>
      </w:tblGrid>
      <w:tr w:rsidR="00E663F0" w:rsidTr="00104C4E">
        <w:tc>
          <w:tcPr>
            <w:tcW w:w="6390" w:type="dxa"/>
          </w:tcPr>
          <w:p w:rsidR="00E663F0" w:rsidRDefault="00E663F0" w:rsidP="00CD43FC">
            <w:pPr>
              <w:jc w:val="center"/>
            </w:pPr>
            <w:r>
              <w:t>Policy</w:t>
            </w:r>
          </w:p>
        </w:tc>
        <w:tc>
          <w:tcPr>
            <w:tcW w:w="4500" w:type="dxa"/>
          </w:tcPr>
          <w:p w:rsidR="00E663F0" w:rsidRDefault="00E663F0" w:rsidP="00CD43FC">
            <w:pPr>
              <w:jc w:val="center"/>
            </w:pPr>
            <w:r>
              <w:t>Authority</w:t>
            </w:r>
          </w:p>
        </w:tc>
      </w:tr>
      <w:tr w:rsidR="00104C4E" w:rsidTr="00104C4E">
        <w:tc>
          <w:tcPr>
            <w:tcW w:w="6390" w:type="dxa"/>
          </w:tcPr>
          <w:p w:rsidR="00104C4E" w:rsidRDefault="00104C4E" w:rsidP="00CD43FC"/>
        </w:tc>
        <w:tc>
          <w:tcPr>
            <w:tcW w:w="4500" w:type="dxa"/>
          </w:tcPr>
          <w:p w:rsidR="00104C4E" w:rsidRPr="00BA44A1" w:rsidRDefault="00104C4E" w:rsidP="00BA44A1"/>
        </w:tc>
      </w:tr>
      <w:tr w:rsidR="00104C4E" w:rsidTr="00104C4E">
        <w:tc>
          <w:tcPr>
            <w:tcW w:w="6390" w:type="dxa"/>
          </w:tcPr>
          <w:p w:rsidR="00104C4E" w:rsidRDefault="00104C4E">
            <w:r>
              <w:t xml:space="preserve">Capitalization </w:t>
            </w:r>
          </w:p>
        </w:tc>
        <w:tc>
          <w:tcPr>
            <w:tcW w:w="4500" w:type="dxa"/>
          </w:tcPr>
          <w:p w:rsidR="00104C4E" w:rsidRDefault="00104C4E">
            <w:r>
              <w:t>OMB Circular A-87</w:t>
            </w:r>
          </w:p>
        </w:tc>
      </w:tr>
      <w:tr w:rsidR="00104C4E" w:rsidTr="00104C4E">
        <w:tc>
          <w:tcPr>
            <w:tcW w:w="6390" w:type="dxa"/>
          </w:tcPr>
          <w:p w:rsidR="00104C4E" w:rsidRDefault="00104C4E" w:rsidP="00CD43FC">
            <w:r>
              <w:t>Cash Management Internal Control</w:t>
            </w:r>
          </w:p>
        </w:tc>
        <w:tc>
          <w:tcPr>
            <w:tcW w:w="4500" w:type="dxa"/>
          </w:tcPr>
          <w:p w:rsidR="00104C4E" w:rsidRDefault="00104C4E">
            <w:r>
              <w:t>Handbook 7475.1</w:t>
            </w:r>
          </w:p>
        </w:tc>
      </w:tr>
      <w:tr w:rsidR="00104C4E" w:rsidTr="00104C4E">
        <w:tc>
          <w:tcPr>
            <w:tcW w:w="6390" w:type="dxa"/>
          </w:tcPr>
          <w:p w:rsidR="00104C4E" w:rsidRDefault="00104C4E" w:rsidP="009F09BD">
            <w:r>
              <w:t>Cash Overages/Shortages</w:t>
            </w:r>
          </w:p>
        </w:tc>
        <w:tc>
          <w:tcPr>
            <w:tcW w:w="4500" w:type="dxa"/>
          </w:tcPr>
          <w:p w:rsidR="00104C4E" w:rsidRDefault="00104C4E">
            <w:r>
              <w:t>Handbook 7475.1</w:t>
            </w:r>
          </w:p>
        </w:tc>
      </w:tr>
      <w:tr w:rsidR="00104C4E" w:rsidTr="00104C4E">
        <w:tc>
          <w:tcPr>
            <w:tcW w:w="6390" w:type="dxa"/>
          </w:tcPr>
          <w:p w:rsidR="00104C4E" w:rsidRDefault="00104C4E" w:rsidP="009F09BD">
            <w:r>
              <w:t>Check Writing Authorization</w:t>
            </w:r>
          </w:p>
        </w:tc>
        <w:tc>
          <w:tcPr>
            <w:tcW w:w="4500" w:type="dxa"/>
          </w:tcPr>
          <w:p w:rsidR="00104C4E" w:rsidRDefault="00104C4E">
            <w:r>
              <w:t>Handbook 7475.1</w:t>
            </w:r>
          </w:p>
        </w:tc>
      </w:tr>
      <w:tr w:rsidR="00104C4E" w:rsidTr="00104C4E">
        <w:tc>
          <w:tcPr>
            <w:tcW w:w="6390" w:type="dxa"/>
          </w:tcPr>
          <w:p w:rsidR="00104C4E" w:rsidRDefault="00104C4E" w:rsidP="00CD43FC">
            <w:r>
              <w:t>Code of Ethics/Standard of Conduct</w:t>
            </w:r>
          </w:p>
        </w:tc>
        <w:tc>
          <w:tcPr>
            <w:tcW w:w="4500" w:type="dxa"/>
          </w:tcPr>
          <w:p w:rsidR="00104C4E" w:rsidRDefault="00104C4E" w:rsidP="00E663F0">
            <w:r w:rsidRPr="00C2354F">
              <w:t>24 CFR 85.36, Guidebook 7401.7</w:t>
            </w:r>
          </w:p>
        </w:tc>
      </w:tr>
      <w:tr w:rsidR="00104C4E" w:rsidTr="00104C4E">
        <w:tc>
          <w:tcPr>
            <w:tcW w:w="6390" w:type="dxa"/>
          </w:tcPr>
          <w:p w:rsidR="00104C4E" w:rsidRDefault="00104C4E" w:rsidP="002C0716">
            <w:r>
              <w:t>Community Self-Sufficiency Requirements</w:t>
            </w:r>
          </w:p>
        </w:tc>
        <w:tc>
          <w:tcPr>
            <w:tcW w:w="4500" w:type="dxa"/>
          </w:tcPr>
          <w:p w:rsidR="00104C4E" w:rsidRDefault="00104C4E">
            <w:r>
              <w:t>24 CFR 960 Subpart F</w:t>
            </w:r>
          </w:p>
        </w:tc>
      </w:tr>
      <w:tr w:rsidR="00104C4E" w:rsidTr="00104C4E">
        <w:tc>
          <w:tcPr>
            <w:tcW w:w="6390" w:type="dxa"/>
          </w:tcPr>
          <w:p w:rsidR="00104C4E" w:rsidRDefault="00104C4E" w:rsidP="00CD43FC">
            <w:r>
              <w:t xml:space="preserve">Disposition </w:t>
            </w:r>
          </w:p>
        </w:tc>
        <w:tc>
          <w:tcPr>
            <w:tcW w:w="4500" w:type="dxa"/>
          </w:tcPr>
          <w:p w:rsidR="00104C4E" w:rsidRDefault="00104C4E">
            <w:r>
              <w:t>24 CFR 970</w:t>
            </w:r>
          </w:p>
        </w:tc>
      </w:tr>
      <w:tr w:rsidR="00104C4E" w:rsidTr="00104C4E">
        <w:tc>
          <w:tcPr>
            <w:tcW w:w="6390" w:type="dxa"/>
          </w:tcPr>
          <w:p w:rsidR="00104C4E" w:rsidRDefault="00104C4E" w:rsidP="00CD43FC">
            <w:r>
              <w:t xml:space="preserve">Drug Free Workplace </w:t>
            </w:r>
          </w:p>
        </w:tc>
        <w:tc>
          <w:tcPr>
            <w:tcW w:w="4500" w:type="dxa"/>
          </w:tcPr>
          <w:p w:rsidR="00104C4E" w:rsidRDefault="00104C4E" w:rsidP="007E479F">
            <w:r>
              <w:t>Government-wide Debarment and Suspension and Requirements for Drug Free Workplace Final Rule 11/26/2003</w:t>
            </w:r>
          </w:p>
        </w:tc>
      </w:tr>
      <w:tr w:rsidR="00104C4E" w:rsidTr="00104C4E">
        <w:tc>
          <w:tcPr>
            <w:tcW w:w="6390" w:type="dxa"/>
          </w:tcPr>
          <w:p w:rsidR="00104C4E" w:rsidRDefault="00104C4E" w:rsidP="009F09BD">
            <w:r>
              <w:t>Eligibility, Selection, and Admissions</w:t>
            </w:r>
          </w:p>
        </w:tc>
        <w:tc>
          <w:tcPr>
            <w:tcW w:w="4500" w:type="dxa"/>
          </w:tcPr>
          <w:p w:rsidR="00104C4E" w:rsidRDefault="00104C4E" w:rsidP="00FF266A">
            <w:r>
              <w:t>24 CFR 982.201-203, 24 CFR 982.552-553</w:t>
            </w:r>
          </w:p>
        </w:tc>
      </w:tr>
      <w:tr w:rsidR="00104C4E" w:rsidTr="00104C4E">
        <w:tc>
          <w:tcPr>
            <w:tcW w:w="6390" w:type="dxa"/>
          </w:tcPr>
          <w:p w:rsidR="00104C4E" w:rsidRDefault="00104C4E" w:rsidP="009F09BD">
            <w:r>
              <w:t>Enterprise Income Verification (EIV)</w:t>
            </w:r>
          </w:p>
        </w:tc>
        <w:tc>
          <w:tcPr>
            <w:tcW w:w="4500" w:type="dxa"/>
          </w:tcPr>
          <w:p w:rsidR="00104C4E" w:rsidRDefault="00104C4E" w:rsidP="00743504">
            <w:r>
              <w:t>24 CFR 5.233, 24 CFR 5.236, PIH Notice 2013-23</w:t>
            </w:r>
          </w:p>
        </w:tc>
      </w:tr>
      <w:tr w:rsidR="00104C4E" w:rsidTr="00104C4E">
        <w:tc>
          <w:tcPr>
            <w:tcW w:w="6390" w:type="dxa"/>
          </w:tcPr>
          <w:p w:rsidR="00104C4E" w:rsidRDefault="00104C4E" w:rsidP="00CD43FC">
            <w:r>
              <w:t>Family Self Sufficiency Action Plan</w:t>
            </w:r>
          </w:p>
        </w:tc>
        <w:tc>
          <w:tcPr>
            <w:tcW w:w="4500" w:type="dxa"/>
          </w:tcPr>
          <w:p w:rsidR="00104C4E" w:rsidRDefault="00104C4E">
            <w:r>
              <w:t>24 CFR 984.201</w:t>
            </w:r>
          </w:p>
        </w:tc>
      </w:tr>
      <w:tr w:rsidR="00104C4E" w:rsidTr="00104C4E">
        <w:tc>
          <w:tcPr>
            <w:tcW w:w="6390" w:type="dxa"/>
          </w:tcPr>
          <w:p w:rsidR="00104C4E" w:rsidRDefault="00104C4E" w:rsidP="00CD43FC">
            <w:r>
              <w:t>Financial Resources</w:t>
            </w:r>
          </w:p>
        </w:tc>
        <w:tc>
          <w:tcPr>
            <w:tcW w:w="4500" w:type="dxa"/>
          </w:tcPr>
          <w:p w:rsidR="00104C4E" w:rsidRDefault="00104C4E">
            <w:r>
              <w:t>24 CFR 903.7(c)</w:t>
            </w:r>
          </w:p>
        </w:tc>
      </w:tr>
      <w:tr w:rsidR="00104C4E" w:rsidTr="00104C4E">
        <w:tc>
          <w:tcPr>
            <w:tcW w:w="6390" w:type="dxa"/>
          </w:tcPr>
          <w:p w:rsidR="00104C4E" w:rsidRDefault="00104C4E" w:rsidP="00CD43FC">
            <w:r>
              <w:t>Fiscal Audit</w:t>
            </w:r>
          </w:p>
        </w:tc>
        <w:tc>
          <w:tcPr>
            <w:tcW w:w="4500" w:type="dxa"/>
          </w:tcPr>
          <w:p w:rsidR="00104C4E" w:rsidRDefault="00104C4E">
            <w:r>
              <w:t xml:space="preserve">24 CFR 982.159, </w:t>
            </w:r>
            <w:r w:rsidRPr="002A3EF4">
              <w:t>OMB Circular A133</w:t>
            </w:r>
          </w:p>
        </w:tc>
      </w:tr>
      <w:tr w:rsidR="00104C4E" w:rsidTr="00104C4E">
        <w:tc>
          <w:tcPr>
            <w:tcW w:w="6390" w:type="dxa"/>
          </w:tcPr>
          <w:p w:rsidR="00104C4E" w:rsidRDefault="00104C4E" w:rsidP="00CD43FC">
            <w:r>
              <w:t>Flat Rent</w:t>
            </w:r>
          </w:p>
        </w:tc>
        <w:tc>
          <w:tcPr>
            <w:tcW w:w="4500" w:type="dxa"/>
          </w:tcPr>
          <w:p w:rsidR="00104C4E" w:rsidRPr="00BA44A1" w:rsidRDefault="00104C4E" w:rsidP="00BA44A1">
            <w:r>
              <w:t>24 CFR 960.253, PIH Notice 2014-12</w:t>
            </w:r>
          </w:p>
        </w:tc>
      </w:tr>
      <w:tr w:rsidR="00104C4E" w:rsidTr="00104C4E">
        <w:tc>
          <w:tcPr>
            <w:tcW w:w="6390" w:type="dxa"/>
          </w:tcPr>
          <w:p w:rsidR="00104C4E" w:rsidRDefault="00104C4E" w:rsidP="00CD43FC">
            <w:r>
              <w:t>Fraud</w:t>
            </w:r>
          </w:p>
        </w:tc>
        <w:tc>
          <w:tcPr>
            <w:tcW w:w="4500" w:type="dxa"/>
          </w:tcPr>
          <w:p w:rsidR="00104C4E" w:rsidRDefault="00104C4E" w:rsidP="00BA44A1">
            <w:r w:rsidRPr="00BA44A1">
              <w:t xml:space="preserve">24 CFR </w:t>
            </w:r>
            <w:r>
              <w:t xml:space="preserve">Part </w:t>
            </w:r>
            <w:r w:rsidRPr="00BA44A1">
              <w:t>792</w:t>
            </w:r>
            <w:r>
              <w:t xml:space="preserve">, </w:t>
            </w:r>
            <w:r w:rsidRPr="00BA44A1">
              <w:t>24 CFR 982.163</w:t>
            </w:r>
            <w:r>
              <w:t xml:space="preserve">, Housing Choice Voucher Guidebook </w:t>
            </w:r>
          </w:p>
        </w:tc>
      </w:tr>
      <w:tr w:rsidR="00104C4E" w:rsidTr="00104C4E">
        <w:tc>
          <w:tcPr>
            <w:tcW w:w="6390" w:type="dxa"/>
          </w:tcPr>
          <w:p w:rsidR="00104C4E" w:rsidRDefault="00104C4E" w:rsidP="007E479F">
            <w:r>
              <w:t>Grievances</w:t>
            </w:r>
          </w:p>
        </w:tc>
        <w:tc>
          <w:tcPr>
            <w:tcW w:w="4500" w:type="dxa"/>
          </w:tcPr>
          <w:p w:rsidR="00104C4E" w:rsidRDefault="00104C4E" w:rsidP="007E479F">
            <w:r>
              <w:t xml:space="preserve">24 CFR 966 Subpart B </w:t>
            </w:r>
          </w:p>
        </w:tc>
      </w:tr>
      <w:tr w:rsidR="00104C4E" w:rsidTr="00104C4E">
        <w:tc>
          <w:tcPr>
            <w:tcW w:w="6390" w:type="dxa"/>
          </w:tcPr>
          <w:p w:rsidR="00104C4E" w:rsidRDefault="00104C4E" w:rsidP="00CD43FC">
            <w:r>
              <w:t>Housing Choice Voucher Program Administrative Plan</w:t>
            </w:r>
          </w:p>
        </w:tc>
        <w:tc>
          <w:tcPr>
            <w:tcW w:w="4500" w:type="dxa"/>
          </w:tcPr>
          <w:p w:rsidR="00104C4E" w:rsidRDefault="00104C4E">
            <w:r>
              <w:t>24 CFR 982.54</w:t>
            </w:r>
          </w:p>
        </w:tc>
      </w:tr>
      <w:tr w:rsidR="00104C4E" w:rsidTr="00104C4E">
        <w:tc>
          <w:tcPr>
            <w:tcW w:w="6390" w:type="dxa"/>
          </w:tcPr>
          <w:p w:rsidR="00104C4E" w:rsidRDefault="00104C4E" w:rsidP="009F09BD">
            <w:r>
              <w:t>Housing Choice Voucher Program Procedures Manual</w:t>
            </w:r>
          </w:p>
        </w:tc>
        <w:tc>
          <w:tcPr>
            <w:tcW w:w="4500" w:type="dxa"/>
          </w:tcPr>
          <w:p w:rsidR="00104C4E" w:rsidRDefault="00104C4E">
            <w:r>
              <w:t>Housing Choice Voucher Guidebook</w:t>
            </w:r>
          </w:p>
        </w:tc>
      </w:tr>
      <w:tr w:rsidR="00104C4E" w:rsidTr="00104C4E">
        <w:tc>
          <w:tcPr>
            <w:tcW w:w="6390" w:type="dxa"/>
          </w:tcPr>
          <w:p w:rsidR="00104C4E" w:rsidRDefault="00104C4E" w:rsidP="009F09BD">
            <w:r>
              <w:t>Informal Review and Hearing</w:t>
            </w:r>
          </w:p>
        </w:tc>
        <w:tc>
          <w:tcPr>
            <w:tcW w:w="4500" w:type="dxa"/>
          </w:tcPr>
          <w:p w:rsidR="00104C4E" w:rsidRDefault="00104C4E" w:rsidP="00FF266A">
            <w:r>
              <w:t>24 CFR 982.554-555</w:t>
            </w:r>
          </w:p>
        </w:tc>
      </w:tr>
      <w:tr w:rsidR="00104C4E" w:rsidTr="00104C4E">
        <w:tc>
          <w:tcPr>
            <w:tcW w:w="6390" w:type="dxa"/>
          </w:tcPr>
          <w:p w:rsidR="00104C4E" w:rsidRDefault="00104C4E" w:rsidP="00CD43FC">
            <w:r>
              <w:t>Investments</w:t>
            </w:r>
          </w:p>
        </w:tc>
        <w:tc>
          <w:tcPr>
            <w:tcW w:w="4500" w:type="dxa"/>
          </w:tcPr>
          <w:p w:rsidR="00104C4E" w:rsidRDefault="00104C4E">
            <w:r>
              <w:t>Handbook 7475.1</w:t>
            </w:r>
          </w:p>
        </w:tc>
      </w:tr>
      <w:tr w:rsidR="00104C4E" w:rsidTr="00104C4E">
        <w:tc>
          <w:tcPr>
            <w:tcW w:w="6390" w:type="dxa"/>
          </w:tcPr>
          <w:p w:rsidR="00104C4E" w:rsidRDefault="00104C4E" w:rsidP="00CD43FC">
            <w:r>
              <w:t>Minority Business Enterprise</w:t>
            </w:r>
          </w:p>
        </w:tc>
        <w:tc>
          <w:tcPr>
            <w:tcW w:w="4500" w:type="dxa"/>
          </w:tcPr>
          <w:p w:rsidR="00104C4E" w:rsidRDefault="00104C4E">
            <w:r>
              <w:t xml:space="preserve">24 </w:t>
            </w:r>
            <w:r w:rsidRPr="002A3EF4">
              <w:t xml:space="preserve">CFR 85.36(e), </w:t>
            </w:r>
            <w:r>
              <w:t xml:space="preserve">24 CFR </w:t>
            </w:r>
            <w:r w:rsidRPr="002A3EF4">
              <w:t>135.30</w:t>
            </w:r>
          </w:p>
        </w:tc>
      </w:tr>
      <w:tr w:rsidR="00104C4E" w:rsidTr="00104C4E">
        <w:tc>
          <w:tcPr>
            <w:tcW w:w="6390" w:type="dxa"/>
          </w:tcPr>
          <w:p w:rsidR="00104C4E" w:rsidRDefault="00104C4E" w:rsidP="002013D6">
            <w:r>
              <w:t>Operation and Management</w:t>
            </w:r>
          </w:p>
        </w:tc>
        <w:tc>
          <w:tcPr>
            <w:tcW w:w="4500" w:type="dxa"/>
          </w:tcPr>
          <w:p w:rsidR="00104C4E" w:rsidRDefault="00104C4E">
            <w:r>
              <w:t>24 CFR 903.7(e)</w:t>
            </w:r>
          </w:p>
        </w:tc>
      </w:tr>
      <w:tr w:rsidR="00104C4E" w:rsidTr="00104C4E">
        <w:tc>
          <w:tcPr>
            <w:tcW w:w="6390" w:type="dxa"/>
          </w:tcPr>
          <w:p w:rsidR="00104C4E" w:rsidRDefault="00104C4E" w:rsidP="00CD43FC">
            <w:r>
              <w:t>Passbook Savings Rate</w:t>
            </w:r>
          </w:p>
        </w:tc>
        <w:tc>
          <w:tcPr>
            <w:tcW w:w="4500" w:type="dxa"/>
          </w:tcPr>
          <w:p w:rsidR="00104C4E" w:rsidRDefault="00104C4E">
            <w:r w:rsidRPr="00171361">
              <w:t>24 CFR §5.609(b)(3)</w:t>
            </w:r>
            <w:r>
              <w:t xml:space="preserve">, </w:t>
            </w:r>
            <w:r w:rsidRPr="00171361">
              <w:t>PIH 2012-29</w:t>
            </w:r>
          </w:p>
        </w:tc>
      </w:tr>
      <w:tr w:rsidR="00104C4E" w:rsidTr="00104C4E">
        <w:tc>
          <w:tcPr>
            <w:tcW w:w="6390" w:type="dxa"/>
          </w:tcPr>
          <w:p w:rsidR="00104C4E" w:rsidRDefault="00104C4E" w:rsidP="00CD43FC">
            <w:r>
              <w:t>Personnel Policy</w:t>
            </w:r>
          </w:p>
        </w:tc>
        <w:tc>
          <w:tcPr>
            <w:tcW w:w="4500" w:type="dxa"/>
          </w:tcPr>
          <w:p w:rsidR="00104C4E" w:rsidRDefault="00104C4E" w:rsidP="00FF266A">
            <w:r>
              <w:t>24 CFR 85.36, 965.201,  Guidebook 7401.7</w:t>
            </w:r>
          </w:p>
        </w:tc>
      </w:tr>
      <w:tr w:rsidR="00104C4E" w:rsidTr="00104C4E">
        <w:tc>
          <w:tcPr>
            <w:tcW w:w="6390" w:type="dxa"/>
          </w:tcPr>
          <w:p w:rsidR="00104C4E" w:rsidRDefault="00104C4E" w:rsidP="00CD43FC">
            <w:r>
              <w:t>Pet Policy</w:t>
            </w:r>
          </w:p>
        </w:tc>
        <w:tc>
          <w:tcPr>
            <w:tcW w:w="4500" w:type="dxa"/>
          </w:tcPr>
          <w:p w:rsidR="00104C4E" w:rsidRDefault="00104C4E" w:rsidP="007E479F">
            <w:r>
              <w:t>24 CFR 960 Subpart G</w:t>
            </w:r>
          </w:p>
        </w:tc>
      </w:tr>
      <w:tr w:rsidR="00104C4E" w:rsidTr="00104C4E">
        <w:tc>
          <w:tcPr>
            <w:tcW w:w="6390" w:type="dxa"/>
          </w:tcPr>
          <w:p w:rsidR="00104C4E" w:rsidRDefault="00104C4E" w:rsidP="00CD43FC">
            <w:r>
              <w:t>Petty Cash</w:t>
            </w:r>
          </w:p>
        </w:tc>
        <w:tc>
          <w:tcPr>
            <w:tcW w:w="4500" w:type="dxa"/>
          </w:tcPr>
          <w:p w:rsidR="00104C4E" w:rsidRDefault="00104C4E">
            <w:r>
              <w:t>24 CFR 85.36</w:t>
            </w:r>
          </w:p>
        </w:tc>
      </w:tr>
      <w:tr w:rsidR="00104C4E" w:rsidTr="00104C4E">
        <w:tc>
          <w:tcPr>
            <w:tcW w:w="6390" w:type="dxa"/>
          </w:tcPr>
          <w:p w:rsidR="00104C4E" w:rsidRDefault="00104C4E" w:rsidP="00CD43FC">
            <w:r>
              <w:t>PHA Plan</w:t>
            </w:r>
          </w:p>
        </w:tc>
        <w:tc>
          <w:tcPr>
            <w:tcW w:w="4500" w:type="dxa"/>
          </w:tcPr>
          <w:p w:rsidR="00104C4E" w:rsidRDefault="00104C4E">
            <w:r>
              <w:t>24 CFR Part 903</w:t>
            </w:r>
          </w:p>
        </w:tc>
      </w:tr>
      <w:tr w:rsidR="00104C4E" w:rsidTr="00104C4E">
        <w:tc>
          <w:tcPr>
            <w:tcW w:w="6390" w:type="dxa"/>
          </w:tcPr>
          <w:p w:rsidR="00104C4E" w:rsidRDefault="00104C4E" w:rsidP="00CD43FC">
            <w:r>
              <w:t xml:space="preserve">Procurement </w:t>
            </w:r>
          </w:p>
        </w:tc>
        <w:tc>
          <w:tcPr>
            <w:tcW w:w="4500" w:type="dxa"/>
          </w:tcPr>
          <w:p w:rsidR="00104C4E" w:rsidRDefault="00104C4E">
            <w:r>
              <w:t>24 CFR 85.36</w:t>
            </w:r>
          </w:p>
        </w:tc>
      </w:tr>
      <w:tr w:rsidR="00104C4E" w:rsidTr="00104C4E">
        <w:tc>
          <w:tcPr>
            <w:tcW w:w="6390" w:type="dxa"/>
          </w:tcPr>
          <w:p w:rsidR="00104C4E" w:rsidRDefault="00104C4E" w:rsidP="002A09F7">
            <w:r>
              <w:t xml:space="preserve">Public Housing Admissions and Continued Occupancy Policy </w:t>
            </w:r>
          </w:p>
        </w:tc>
        <w:tc>
          <w:tcPr>
            <w:tcW w:w="4500" w:type="dxa"/>
          </w:tcPr>
          <w:p w:rsidR="00104C4E" w:rsidRDefault="00104C4E" w:rsidP="00BA44A1"/>
        </w:tc>
      </w:tr>
      <w:tr w:rsidR="00104C4E" w:rsidTr="00104C4E">
        <w:tc>
          <w:tcPr>
            <w:tcW w:w="6390" w:type="dxa"/>
          </w:tcPr>
          <w:p w:rsidR="00104C4E" w:rsidRDefault="00104C4E" w:rsidP="009F09BD">
            <w:r>
              <w:t>Records Retention</w:t>
            </w:r>
          </w:p>
        </w:tc>
        <w:tc>
          <w:tcPr>
            <w:tcW w:w="4500" w:type="dxa"/>
          </w:tcPr>
          <w:p w:rsidR="00104C4E" w:rsidRDefault="00104C4E" w:rsidP="00FF266A">
            <w:r>
              <w:t>24 CFR 85.36, Guidebook 7401.7</w:t>
            </w:r>
          </w:p>
        </w:tc>
      </w:tr>
      <w:tr w:rsidR="00104C4E" w:rsidTr="00104C4E">
        <w:tc>
          <w:tcPr>
            <w:tcW w:w="6390" w:type="dxa"/>
          </w:tcPr>
          <w:p w:rsidR="00104C4E" w:rsidRDefault="00104C4E" w:rsidP="0084185F">
            <w:r>
              <w:t>Rent Determination and Reexaminations</w:t>
            </w:r>
          </w:p>
        </w:tc>
        <w:tc>
          <w:tcPr>
            <w:tcW w:w="4500" w:type="dxa"/>
          </w:tcPr>
          <w:p w:rsidR="00104C4E" w:rsidRDefault="00104C4E" w:rsidP="007E479F">
            <w:r>
              <w:t>24 CFR 960 Subpart C &amp; Public Housing Occupancy Guidebook, 24 CFR 982 Subpart K, Housing Choice Voucher Guidebook</w:t>
            </w:r>
          </w:p>
        </w:tc>
      </w:tr>
      <w:tr w:rsidR="00104C4E" w:rsidTr="00104C4E">
        <w:tc>
          <w:tcPr>
            <w:tcW w:w="6390" w:type="dxa"/>
          </w:tcPr>
          <w:p w:rsidR="00104C4E" w:rsidRDefault="00104C4E" w:rsidP="0084185F">
            <w:r>
              <w:t>Resident Advisory Board</w:t>
            </w:r>
          </w:p>
        </w:tc>
        <w:tc>
          <w:tcPr>
            <w:tcW w:w="4500" w:type="dxa"/>
          </w:tcPr>
          <w:p w:rsidR="00104C4E" w:rsidRDefault="00104C4E">
            <w:r>
              <w:t>24 CFR 903.13</w:t>
            </w:r>
          </w:p>
        </w:tc>
      </w:tr>
      <w:tr w:rsidR="00104C4E" w:rsidTr="00104C4E">
        <w:tc>
          <w:tcPr>
            <w:tcW w:w="6390" w:type="dxa"/>
          </w:tcPr>
          <w:p w:rsidR="00104C4E" w:rsidRDefault="00104C4E" w:rsidP="00CD43FC">
            <w:r>
              <w:t xml:space="preserve">Safety </w:t>
            </w:r>
          </w:p>
        </w:tc>
        <w:tc>
          <w:tcPr>
            <w:tcW w:w="4500" w:type="dxa"/>
          </w:tcPr>
          <w:p w:rsidR="00104C4E" w:rsidRDefault="00104C4E">
            <w:r>
              <w:t>24 CFR 982.553</w:t>
            </w:r>
          </w:p>
        </w:tc>
      </w:tr>
      <w:tr w:rsidR="00104C4E" w:rsidTr="00104C4E">
        <w:tc>
          <w:tcPr>
            <w:tcW w:w="6390" w:type="dxa"/>
          </w:tcPr>
          <w:p w:rsidR="00104C4E" w:rsidRDefault="00104C4E" w:rsidP="00CD43FC">
            <w:r>
              <w:t>Screening</w:t>
            </w:r>
          </w:p>
        </w:tc>
        <w:tc>
          <w:tcPr>
            <w:tcW w:w="4500" w:type="dxa"/>
          </w:tcPr>
          <w:p w:rsidR="00104C4E" w:rsidRDefault="00104C4E" w:rsidP="0084185F">
            <w:r>
              <w:t>24 CFR 982.307</w:t>
            </w:r>
          </w:p>
        </w:tc>
      </w:tr>
      <w:tr w:rsidR="00104C4E" w:rsidTr="00104C4E">
        <w:tc>
          <w:tcPr>
            <w:tcW w:w="6390" w:type="dxa"/>
          </w:tcPr>
          <w:p w:rsidR="00104C4E" w:rsidRDefault="00104C4E" w:rsidP="00CD43FC">
            <w:r>
              <w:t>Section 3 Plan</w:t>
            </w:r>
          </w:p>
        </w:tc>
        <w:tc>
          <w:tcPr>
            <w:tcW w:w="4500" w:type="dxa"/>
          </w:tcPr>
          <w:p w:rsidR="00104C4E" w:rsidRDefault="00104C4E" w:rsidP="00BA44A1">
            <w:r>
              <w:t>24 CFR Part 135</w:t>
            </w:r>
          </w:p>
        </w:tc>
      </w:tr>
      <w:tr w:rsidR="00104C4E" w:rsidTr="00104C4E">
        <w:tc>
          <w:tcPr>
            <w:tcW w:w="6390" w:type="dxa"/>
          </w:tcPr>
          <w:p w:rsidR="00104C4E" w:rsidRDefault="00104C4E" w:rsidP="007A1F57">
            <w:r>
              <w:t>Smoking/Nonsmoking Policy  (Recommended)</w:t>
            </w:r>
          </w:p>
        </w:tc>
        <w:tc>
          <w:tcPr>
            <w:tcW w:w="4500" w:type="dxa"/>
          </w:tcPr>
          <w:p w:rsidR="00104C4E" w:rsidRDefault="00104C4E" w:rsidP="007E479F">
            <w:r>
              <w:t>PIH Notice 2012-25</w:t>
            </w:r>
          </w:p>
        </w:tc>
      </w:tr>
      <w:tr w:rsidR="00104C4E" w:rsidTr="00104C4E">
        <w:tc>
          <w:tcPr>
            <w:tcW w:w="6390" w:type="dxa"/>
          </w:tcPr>
          <w:p w:rsidR="00104C4E" w:rsidRDefault="00104C4E" w:rsidP="00CD43FC">
            <w:r>
              <w:t>Tenant Files</w:t>
            </w:r>
          </w:p>
        </w:tc>
        <w:tc>
          <w:tcPr>
            <w:tcW w:w="4500" w:type="dxa"/>
          </w:tcPr>
          <w:p w:rsidR="00104C4E" w:rsidRDefault="00104C4E" w:rsidP="00BA44A1">
            <w:r>
              <w:t>24 CFR P</w:t>
            </w:r>
            <w:r w:rsidRPr="00BA44A1">
              <w:t>art 5</w:t>
            </w:r>
            <w:r>
              <w:t xml:space="preserve">, </w:t>
            </w:r>
            <w:r w:rsidRPr="00BA44A1">
              <w:t>24 CFR 908.101</w:t>
            </w:r>
            <w:r>
              <w:t xml:space="preserve">, 24 CFR 982.158 </w:t>
            </w:r>
          </w:p>
        </w:tc>
      </w:tr>
      <w:tr w:rsidR="00104C4E" w:rsidTr="00104C4E">
        <w:tc>
          <w:tcPr>
            <w:tcW w:w="6390" w:type="dxa"/>
          </w:tcPr>
          <w:p w:rsidR="00104C4E" w:rsidRDefault="00104C4E" w:rsidP="009F09BD">
            <w:r>
              <w:t>Tenant Selection Policies</w:t>
            </w:r>
          </w:p>
        </w:tc>
        <w:tc>
          <w:tcPr>
            <w:tcW w:w="4500" w:type="dxa"/>
          </w:tcPr>
          <w:p w:rsidR="00104C4E" w:rsidRDefault="00104C4E" w:rsidP="007E479F">
            <w:r>
              <w:t>24 CFR Part 960.202</w:t>
            </w:r>
          </w:p>
        </w:tc>
      </w:tr>
      <w:tr w:rsidR="00104C4E" w:rsidTr="00104C4E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104C4E" w:rsidRDefault="00104C4E" w:rsidP="00FB5632">
            <w:pPr>
              <w:jc w:val="center"/>
            </w:pPr>
          </w:p>
          <w:p w:rsidR="00104C4E" w:rsidRDefault="00104C4E" w:rsidP="00FB5632">
            <w:pPr>
              <w:jc w:val="center"/>
            </w:pPr>
            <w:bookmarkStart w:id="0" w:name="_GoBack"/>
            <w:bookmarkEnd w:id="0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104C4E" w:rsidRDefault="00104C4E" w:rsidP="00FB5632">
            <w:pPr>
              <w:jc w:val="center"/>
            </w:pPr>
          </w:p>
        </w:tc>
      </w:tr>
      <w:tr w:rsidR="00104C4E" w:rsidTr="00104C4E">
        <w:tc>
          <w:tcPr>
            <w:tcW w:w="6390" w:type="dxa"/>
            <w:tcBorders>
              <w:top w:val="nil"/>
              <w:left w:val="nil"/>
              <w:right w:val="nil"/>
            </w:tcBorders>
          </w:tcPr>
          <w:p w:rsidR="00104C4E" w:rsidRDefault="00104C4E" w:rsidP="00FB5632">
            <w:pPr>
              <w:jc w:val="center"/>
            </w:pPr>
          </w:p>
        </w:tc>
        <w:tc>
          <w:tcPr>
            <w:tcW w:w="4500" w:type="dxa"/>
            <w:tcBorders>
              <w:top w:val="nil"/>
              <w:left w:val="nil"/>
              <w:right w:val="nil"/>
            </w:tcBorders>
          </w:tcPr>
          <w:p w:rsidR="00104C4E" w:rsidRDefault="00104C4E" w:rsidP="00FB5632">
            <w:pPr>
              <w:jc w:val="center"/>
            </w:pPr>
          </w:p>
        </w:tc>
      </w:tr>
      <w:tr w:rsidR="00104C4E" w:rsidTr="00104C4E">
        <w:tc>
          <w:tcPr>
            <w:tcW w:w="6390" w:type="dxa"/>
          </w:tcPr>
          <w:p w:rsidR="00104C4E" w:rsidRDefault="00104C4E" w:rsidP="00FB5632">
            <w:pPr>
              <w:jc w:val="center"/>
            </w:pPr>
            <w:r>
              <w:t>Policy</w:t>
            </w:r>
          </w:p>
        </w:tc>
        <w:tc>
          <w:tcPr>
            <w:tcW w:w="4500" w:type="dxa"/>
          </w:tcPr>
          <w:p w:rsidR="00104C4E" w:rsidRDefault="00104C4E" w:rsidP="00FB5632">
            <w:pPr>
              <w:jc w:val="center"/>
            </w:pPr>
            <w:r>
              <w:t>Authority</w:t>
            </w:r>
          </w:p>
        </w:tc>
      </w:tr>
      <w:tr w:rsidR="00104C4E" w:rsidTr="00104C4E">
        <w:tc>
          <w:tcPr>
            <w:tcW w:w="6390" w:type="dxa"/>
          </w:tcPr>
          <w:p w:rsidR="00104C4E" w:rsidRDefault="00104C4E" w:rsidP="00CD43FC">
            <w:r>
              <w:t>Travel Policy</w:t>
            </w:r>
          </w:p>
        </w:tc>
        <w:tc>
          <w:tcPr>
            <w:tcW w:w="4500" w:type="dxa"/>
          </w:tcPr>
          <w:p w:rsidR="00104C4E" w:rsidRDefault="00104C4E">
            <w:r w:rsidRPr="002A3EF4">
              <w:t>OMB Circular A-87</w:t>
            </w:r>
          </w:p>
        </w:tc>
      </w:tr>
      <w:tr w:rsidR="00104C4E" w:rsidTr="00104C4E">
        <w:tc>
          <w:tcPr>
            <w:tcW w:w="6390" w:type="dxa"/>
          </w:tcPr>
          <w:p w:rsidR="00104C4E" w:rsidRDefault="00104C4E" w:rsidP="00CD43FC">
            <w:r>
              <w:t>Violence Against Women Act</w:t>
            </w:r>
          </w:p>
        </w:tc>
        <w:tc>
          <w:tcPr>
            <w:tcW w:w="4500" w:type="dxa"/>
          </w:tcPr>
          <w:p w:rsidR="00104C4E" w:rsidRDefault="00104C4E">
            <w:r>
              <w:t>24 CFR 5.2001</w:t>
            </w:r>
          </w:p>
        </w:tc>
      </w:tr>
      <w:tr w:rsidR="00104C4E" w:rsidTr="00104C4E">
        <w:tc>
          <w:tcPr>
            <w:tcW w:w="6390" w:type="dxa"/>
          </w:tcPr>
          <w:p w:rsidR="00104C4E" w:rsidRDefault="00104C4E" w:rsidP="00CD43FC">
            <w:r>
              <w:t>Waitlist Procedures</w:t>
            </w:r>
          </w:p>
        </w:tc>
        <w:tc>
          <w:tcPr>
            <w:tcW w:w="4500" w:type="dxa"/>
          </w:tcPr>
          <w:p w:rsidR="00104C4E" w:rsidRDefault="00104C4E" w:rsidP="0084185F">
            <w:r>
              <w:t>24 CFR 960.206, 24 CFR 982.204-207</w:t>
            </w:r>
          </w:p>
        </w:tc>
      </w:tr>
      <w:tr w:rsidR="00104C4E" w:rsidTr="00104C4E">
        <w:tc>
          <w:tcPr>
            <w:tcW w:w="6390" w:type="dxa"/>
          </w:tcPr>
          <w:p w:rsidR="00104C4E" w:rsidRDefault="00104C4E" w:rsidP="00CD43FC">
            <w:r>
              <w:t>Write-Off Policy/Repayment Agreement</w:t>
            </w:r>
          </w:p>
        </w:tc>
        <w:tc>
          <w:tcPr>
            <w:tcW w:w="4500" w:type="dxa"/>
          </w:tcPr>
          <w:p w:rsidR="00104C4E" w:rsidRDefault="00104C4E">
            <w:r>
              <w:t>Handbook 7475.1</w:t>
            </w:r>
          </w:p>
        </w:tc>
      </w:tr>
    </w:tbl>
    <w:p w:rsidR="00CD43FC" w:rsidRDefault="00104C4E">
      <w:r>
        <w:br/>
      </w:r>
    </w:p>
    <w:sectPr w:rsidR="00CD43FC" w:rsidSect="00E663F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FC"/>
    <w:rsid w:val="00104C4E"/>
    <w:rsid w:val="00121089"/>
    <w:rsid w:val="00136C35"/>
    <w:rsid w:val="00171361"/>
    <w:rsid w:val="002013D6"/>
    <w:rsid w:val="002023EE"/>
    <w:rsid w:val="002A09F7"/>
    <w:rsid w:val="002A3EF4"/>
    <w:rsid w:val="002C0716"/>
    <w:rsid w:val="003D15FA"/>
    <w:rsid w:val="004F11D8"/>
    <w:rsid w:val="00743504"/>
    <w:rsid w:val="007A1F57"/>
    <w:rsid w:val="007E479F"/>
    <w:rsid w:val="0084185F"/>
    <w:rsid w:val="00884333"/>
    <w:rsid w:val="009D6FF9"/>
    <w:rsid w:val="009F09BD"/>
    <w:rsid w:val="00B57B70"/>
    <w:rsid w:val="00BA0FF1"/>
    <w:rsid w:val="00BA44A1"/>
    <w:rsid w:val="00C2354F"/>
    <w:rsid w:val="00CD43FC"/>
    <w:rsid w:val="00D2533C"/>
    <w:rsid w:val="00D4220E"/>
    <w:rsid w:val="00E663F0"/>
    <w:rsid w:val="00FA6940"/>
    <w:rsid w:val="00FB15B8"/>
    <w:rsid w:val="00FF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996CC-387B-464C-A275-350F8FCF5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H47628</dc:creator>
  <cp:lastModifiedBy>H47628</cp:lastModifiedBy>
  <cp:revision>4</cp:revision>
  <cp:lastPrinted>2014-03-20T17:31:00Z</cp:lastPrinted>
  <dcterms:created xsi:type="dcterms:W3CDTF">2014-03-20T17:38:00Z</dcterms:created>
  <dcterms:modified xsi:type="dcterms:W3CDTF">2014-07-11T15:56:00Z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490799</vt:i4>
  </property>
  <property fmtid="{D5CDD505-2E9C-101B-9397-08002B2CF9AE}" pid="3" name="_NewReviewCycle">
    <vt:lpwstr/>
  </property>
  <property fmtid="{D5CDD505-2E9C-101B-9397-08002B2CF9AE}" pid="4" name="_EmailSubject">
    <vt:lpwstr>Mountain Plains NAHRO HUD PIH presentations - Lori Strange</vt:lpwstr>
  </property>
  <property fmtid="{D5CDD505-2E9C-101B-9397-08002B2CF9AE}" pid="5" name="_AuthorEmail">
    <vt:lpwstr>Lori.A.Strange@hud.gov</vt:lpwstr>
  </property>
  <property fmtid="{D5CDD505-2E9C-101B-9397-08002B2CF9AE}" pid="6" name="_AuthorEmailDisplayName">
    <vt:lpwstr>Strange, Lori A</vt:lpwstr>
  </property>
</Properties>
</file>